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AAB" w:rsidRPr="005034DD" w:rsidRDefault="00311AAB" w:rsidP="00021ECF">
      <w:pPr>
        <w:spacing w:after="0" w:line="240" w:lineRule="auto"/>
        <w:jc w:val="center"/>
        <w:rPr>
          <w:rFonts w:ascii="Times New Roman" w:eastAsia="Times New Roman" w:hAnsi="Times New Roman" w:cs="Times New Roman"/>
          <w:b/>
          <w:sz w:val="24"/>
          <w:szCs w:val="24"/>
        </w:rPr>
      </w:pPr>
      <w:r w:rsidRPr="005034DD">
        <w:rPr>
          <w:rFonts w:ascii="Verdana" w:eastAsia="Times New Roman" w:hAnsi="Verdana" w:cs="Times New Roman"/>
          <w:b/>
          <w:color w:val="000000"/>
          <w:sz w:val="23"/>
          <w:szCs w:val="23"/>
          <w:bdr w:val="none" w:sz="0" w:space="0" w:color="auto" w:frame="1"/>
          <w:shd w:val="clear" w:color="auto" w:fill="FFFFFF"/>
        </w:rPr>
        <w:t>CALENDARUL</w:t>
      </w:r>
      <w:r w:rsidRPr="005034DD">
        <w:rPr>
          <w:rFonts w:ascii="Verdana" w:eastAsia="Times New Roman" w:hAnsi="Verdana" w:cs="Times New Roman"/>
          <w:b/>
          <w:color w:val="000000"/>
          <w:sz w:val="23"/>
          <w:szCs w:val="23"/>
          <w:bdr w:val="none" w:sz="0" w:space="0" w:color="auto" w:frame="1"/>
          <w:shd w:val="clear" w:color="auto" w:fill="FFFFFF"/>
        </w:rPr>
        <w:br/>
        <w:t>înscrierii în învățământul primar pentru anul școlar 2022-2023</w:t>
      </w:r>
    </w:p>
    <w:tbl>
      <w:tblPr>
        <w:tblW w:w="9176" w:type="dxa"/>
        <w:jc w:val="center"/>
        <w:shd w:val="clear" w:color="auto" w:fill="FFFFFF"/>
        <w:tblCellMar>
          <w:left w:w="0" w:type="dxa"/>
          <w:right w:w="0" w:type="dxa"/>
        </w:tblCellMar>
        <w:tblLook w:val="04A0" w:firstRow="1" w:lastRow="0" w:firstColumn="1" w:lastColumn="0" w:noHBand="0" w:noVBand="1"/>
      </w:tblPr>
      <w:tblGrid>
        <w:gridCol w:w="2081"/>
        <w:gridCol w:w="7095"/>
      </w:tblGrid>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F466DA">
            <w:pPr>
              <w:spacing w:after="0" w:line="240" w:lineRule="auto"/>
              <w:jc w:val="center"/>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Data-limită/Perioada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F466DA">
            <w:pPr>
              <w:spacing w:after="0" w:line="240" w:lineRule="auto"/>
              <w:jc w:val="center"/>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Evenimentul</w:t>
            </w:r>
          </w:p>
        </w:tc>
      </w:tr>
      <w:tr w:rsidR="00311AAB" w:rsidRPr="00311AAB" w:rsidTr="00311AA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Pregătirea înscrierii în învățământul primar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28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Afișarea circumscripțiilor școlare și a planului de școlarizare propus, respectiv numărul de clase pregătitoare alocate, la fiecare unitate de învățământ, inclusiv pe site-ul acesteia, dacă există, și pe site-ul inspectoratului școlar</w:t>
            </w:r>
            <w:r w:rsidR="00A6507B">
              <w:rPr>
                <w:rFonts w:ascii="Verdana" w:eastAsia="Times New Roman" w:hAnsi="Verdana" w:cs="Times New Roman"/>
                <w:color w:val="000000"/>
                <w:sz w:val="23"/>
                <w:szCs w:val="23"/>
                <w:bdr w:val="none" w:sz="0" w:space="0" w:color="auto" w:frame="1"/>
              </w:rPr>
              <w:t xml:space="preserve">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 xml:space="preserve">Afișarea, la sediul fiecărei unități de învățământ și pe site-ul acesteia, dacă există, sau pe </w:t>
            </w:r>
            <w:bookmarkStart w:id="0" w:name="_GoBack"/>
            <w:bookmarkEnd w:id="0"/>
            <w:r w:rsidRPr="00311AAB">
              <w:rPr>
                <w:rFonts w:ascii="Verdana" w:eastAsia="Times New Roman" w:hAnsi="Verdana" w:cs="Times New Roman"/>
                <w:color w:val="000000"/>
                <w:sz w:val="23"/>
                <w:szCs w:val="23"/>
                <w:bdr w:val="none" w:sz="0" w:space="0" w:color="auto" w:frame="1"/>
              </w:rPr>
              <w:t>site-ul inspectoratului școlar, pentru unitățile de învățământ care nu au site propriu, a informațiilor care permit părinților să cunoască activitatea specifică clasei pregătitoare din cadrul unității, cum ar fi: posibilitatea organizării procesului de învățământ în cadrul unei grădinițe aflate în structura școlii sau în consorțiu cu școala, posibilitatea organizării programului „Școala după școală“, fotografii ale spațiului în care se desfășoară activitatea la clasa pregătitoare</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Postarea pe site-ul centrelor județene de resurse și asistență educațională/Centrului Municipiului București de Resurse și Asistență Educațională (CJRAE/CMBRAE) a modelului de cerere-tip </w:t>
            </w:r>
            <w:r w:rsidRPr="00F466DA">
              <w:rPr>
                <w:rFonts w:ascii="Verdana" w:eastAsia="Times New Roman" w:hAnsi="Verdana" w:cs="Times New Roman"/>
                <w:color w:val="000000"/>
                <w:sz w:val="23"/>
                <w:szCs w:val="23"/>
                <w:bdr w:val="none" w:sz="0" w:space="0" w:color="auto" w:frame="1"/>
              </w:rPr>
              <w:t>(</w:t>
            </w:r>
            <w:hyperlink r:id="rId4" w:history="1">
              <w:r w:rsidRPr="00F466DA">
                <w:rPr>
                  <w:rFonts w:ascii="Verdana" w:eastAsia="Times New Roman" w:hAnsi="Verdana" w:cs="Times New Roman"/>
                  <w:color w:val="428BCA"/>
                  <w:sz w:val="23"/>
                  <w:szCs w:val="23"/>
                  <w:bdr w:val="none" w:sz="0" w:space="0" w:color="auto" w:frame="1"/>
                </w:rPr>
                <w:t>anexa nr. 2 la Metodologia</w:t>
              </w:r>
            </w:hyperlink>
            <w:r w:rsidRPr="00F466DA">
              <w:rPr>
                <w:rFonts w:ascii="Verdana" w:eastAsia="Times New Roman" w:hAnsi="Verdana" w:cs="Times New Roman"/>
                <w:color w:val="000000"/>
                <w:sz w:val="23"/>
                <w:szCs w:val="23"/>
                <w:bdr w:val="none" w:sz="0" w:space="0" w:color="auto" w:frame="1"/>
              </w:rPr>
              <w:t xml:space="preserve"> de înscriere a copiilor în învățământul primar, aprobată</w:t>
            </w:r>
            <w:r w:rsidRPr="00311AAB">
              <w:rPr>
                <w:rFonts w:ascii="Verdana" w:eastAsia="Times New Roman" w:hAnsi="Verdana" w:cs="Times New Roman"/>
                <w:color w:val="000000"/>
                <w:sz w:val="23"/>
                <w:szCs w:val="23"/>
                <w:bdr w:val="none" w:sz="0" w:space="0" w:color="auto" w:frame="1"/>
              </w:rPr>
              <w:t xml:space="preserve"> prin Ordinul ministrului educației nr. 3.445/2022) pentru evaluarea dezvoltării copiilor care împlinesc vârsta de 6 ani în perioada 1 septembrie-31 decembrie 2022 inclusiv și care:</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nu au frecventat grădinița;</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s-au întors din străinătate </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Afișarea programului de evaluare a copiilor la avizierul și pe siteul CJRAE/CMBRAE</w:t>
            </w:r>
            <w:r w:rsidR="00F466DA">
              <w:rPr>
                <w:rFonts w:ascii="Verdana" w:eastAsia="Times New Roman" w:hAnsi="Verdana" w:cs="Times New Roman"/>
                <w:color w:val="000000"/>
                <w:sz w:val="23"/>
                <w:szCs w:val="23"/>
                <w:bdr w:val="none" w:sz="0" w:space="0" w:color="auto" w:frame="1"/>
              </w:rPr>
              <w:t>.</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 xml:space="preserve">Postarea pe site-ul inspectoratelor școlare, respectiv al unităților de învățământ cu nivel preșcolar/primar a modelului de cerere-tip </w:t>
            </w:r>
            <w:r w:rsidRPr="00F466DA">
              <w:rPr>
                <w:rFonts w:ascii="Verdana" w:eastAsia="Times New Roman" w:hAnsi="Verdana" w:cs="Times New Roman"/>
                <w:color w:val="000000"/>
                <w:sz w:val="23"/>
                <w:szCs w:val="23"/>
                <w:bdr w:val="none" w:sz="0" w:space="0" w:color="auto" w:frame="1"/>
              </w:rPr>
              <w:t>(</w:t>
            </w:r>
            <w:hyperlink r:id="rId5" w:history="1">
              <w:r w:rsidRPr="00F466DA">
                <w:rPr>
                  <w:rFonts w:ascii="Verdana" w:eastAsia="Times New Roman" w:hAnsi="Verdana" w:cs="Times New Roman"/>
                  <w:color w:val="428BCA"/>
                  <w:sz w:val="23"/>
                  <w:szCs w:val="23"/>
                  <w:bdr w:val="none" w:sz="0" w:space="0" w:color="auto" w:frame="1"/>
                </w:rPr>
                <w:t>anexa nr. 2 la Metodologia</w:t>
              </w:r>
            </w:hyperlink>
            <w:r w:rsidRPr="00311AAB">
              <w:rPr>
                <w:rFonts w:ascii="Verdana" w:eastAsia="Times New Roman" w:hAnsi="Verdana" w:cs="Times New Roman"/>
                <w:color w:val="000000"/>
                <w:sz w:val="23"/>
                <w:szCs w:val="23"/>
                <w:bdr w:val="none" w:sz="0" w:space="0" w:color="auto" w:frame="1"/>
              </w:rPr>
              <w:t xml:space="preserve"> de înscriere a copiilor în învățământul primar, aprobată prin Ordinul ministrului educației nr. 3.445/2022) pentru evaluarea dezvoltării copiilor care au frecventat grădinița și care împlinesc vârsta de 6 ani în perioada 1 septembrie-31 decembrie 2022 inclusiv </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29 martie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 xml:space="preserve">Anunțarea, prin afișare la sediul unității de învățământ/pe site-ul acesteia, a criteriilor specifice de departajare elaborate de unitățile de învățământ, în urma consultării cadrelor didactice și a partenerilor sociali - sindicate, consiliul reprezentativ al părinților - după verificarea existenței unor elemente de discriminare de către consilierul juridic al inspectoratului școlar, și aprobate în consiliul de administrație </w:t>
            </w:r>
            <w:r w:rsidRPr="00311AAB">
              <w:rPr>
                <w:rFonts w:ascii="Verdana" w:eastAsia="Times New Roman" w:hAnsi="Verdana" w:cs="Times New Roman"/>
                <w:color w:val="000000"/>
                <w:sz w:val="23"/>
                <w:szCs w:val="23"/>
                <w:bdr w:val="none" w:sz="0" w:space="0" w:color="auto" w:frame="1"/>
              </w:rPr>
              <w:lastRenderedPageBreak/>
              <w:t>al unității de învățământ Anunțarea, prin afișare la sediul unității de învățământ/pe site-ul acesteia, a listei documentelor care să dovedească îndeplinirea criteriilor specifice de departajare și a procedurii privind constituirea formațiunilor de elevi</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F466DA">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lastRenderedPageBreak/>
              <w:t>30</w:t>
            </w:r>
            <w:r w:rsidR="00F466DA">
              <w:rPr>
                <w:rFonts w:ascii="Verdana" w:eastAsia="Times New Roman" w:hAnsi="Verdana" w:cs="Times New Roman"/>
                <w:color w:val="000000"/>
                <w:sz w:val="23"/>
                <w:szCs w:val="23"/>
                <w:bdr w:val="none" w:sz="0" w:space="0" w:color="auto" w:frame="1"/>
              </w:rPr>
              <w:t xml:space="preserve"> </w:t>
            </w:r>
            <w:r w:rsidRPr="00311AAB">
              <w:rPr>
                <w:rFonts w:ascii="Verdana" w:eastAsia="Times New Roman" w:hAnsi="Verdana" w:cs="Times New Roman"/>
                <w:color w:val="000000"/>
                <w:sz w:val="23"/>
                <w:szCs w:val="23"/>
                <w:bdr w:val="none" w:sz="0" w:space="0" w:color="auto" w:frame="1"/>
              </w:rPr>
              <w:t>martie</w:t>
            </w:r>
            <w:r w:rsidR="00F466DA">
              <w:rPr>
                <w:rFonts w:ascii="Verdana" w:eastAsia="Times New Roman" w:hAnsi="Verdana" w:cs="Times New Roman"/>
                <w:color w:val="000000"/>
                <w:sz w:val="23"/>
                <w:szCs w:val="23"/>
                <w:bdr w:val="none" w:sz="0" w:space="0" w:color="auto" w:frame="1"/>
              </w:rPr>
              <w:t xml:space="preserve"> </w:t>
            </w:r>
            <w:r w:rsidRPr="00311AAB">
              <w:rPr>
                <w:rFonts w:ascii="Verdana" w:eastAsia="Times New Roman" w:hAnsi="Verdana" w:cs="Times New Roman"/>
                <w:color w:val="000000"/>
                <w:sz w:val="23"/>
                <w:szCs w:val="23"/>
                <w:bdr w:val="none" w:sz="0" w:space="0" w:color="auto" w:frame="1"/>
              </w:rPr>
              <w:t>-</w:t>
            </w:r>
            <w:r w:rsidR="00F466DA">
              <w:rPr>
                <w:rFonts w:ascii="Verdana" w:eastAsia="Times New Roman" w:hAnsi="Verdana" w:cs="Times New Roman"/>
                <w:color w:val="000000"/>
                <w:sz w:val="23"/>
                <w:szCs w:val="23"/>
                <w:bdr w:val="none" w:sz="0" w:space="0" w:color="auto" w:frame="1"/>
              </w:rPr>
              <w:t xml:space="preserve">             </w:t>
            </w:r>
            <w:r w:rsidRPr="00311AAB">
              <w:rPr>
                <w:rFonts w:ascii="Verdana" w:eastAsia="Times New Roman" w:hAnsi="Verdana" w:cs="Times New Roman"/>
                <w:color w:val="000000"/>
                <w:sz w:val="23"/>
                <w:szCs w:val="23"/>
                <w:bdr w:val="none" w:sz="0" w:space="0" w:color="auto" w:frame="1"/>
              </w:rPr>
              <w:t>8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Evaluarea dezvoltării copiilor care împlinesc 6 ani în perioada 1 septembrie-31 decembrie 2022 și eliberarea recomandării pentru înscrierea în învățământul primar </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Pentru copiii care au frecventat grădinița: </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înregistrarea cererilor transmise/depuse la unitățile de învățământ cu nivel preșcolar pentru obținerea recomandării de înscriere în clasa pregătitoare;</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eliberarea/transmiterea către părinte de către unitatea de învățământ cu nivel preșcolar a recomandării de înscriere în clasa pregătitoare sau în grupa mare, după caz </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Pentru copiii care nu au frecventat grădinița sau au revenit din străinătate:</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înregistrarea de către CJRAE/CMBRAE a cererilor de evaluare, depuse/transmise de părinți pentru copiii care îndeplinesc criteriile prevăzute la art. 7 alin. (1) din ordin;</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planificarea de către CJRAE/CMBRAE a organizării evaluării; afișarea și comunicarea programării pentru participarea la evaluare;</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 desfășurarea evaluării copiilor de către CJRAE/CMBRAE;</w:t>
            </w:r>
          </w:p>
          <w:p w:rsidR="00F466DA"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 •eliberarea/transmiterea către părinte de către CJRAE/CMBRAE a recomandării de înscriere în clasa pregătitoare sau în grupa mare, după caz;</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 xml:space="preserve"> • soluționarea de către Comisia județeană/a municipiului București de înscriere a copiilor în învățământul primar (Comisia județeană/a municipiului București) a situațiilor excepționale care necesită amânarea înscrierii în învățământul primar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11 aprilie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Transmiterea proceselor-verbale care cuprind listele cu numele copiilor și rezultatele evaluării, respectiv recomandarea de înscriere în clasa pregătitoare sau în grupa mare, după caz, de la unitățile de învățământ preșcolar sau CJRAE/CMBRAE către Comisia județeană/a municipiului București</w:t>
            </w:r>
          </w:p>
        </w:tc>
      </w:tr>
      <w:tr w:rsidR="00311AAB" w:rsidRPr="00311AAB" w:rsidTr="00311AA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F466DA" w:rsidRDefault="00311AAB" w:rsidP="00F466DA">
            <w:pPr>
              <w:spacing w:after="0" w:line="240" w:lineRule="auto"/>
              <w:jc w:val="center"/>
              <w:rPr>
                <w:rFonts w:ascii="Verdana" w:eastAsia="Times New Roman" w:hAnsi="Verdana" w:cs="Times New Roman"/>
                <w:color w:val="000000"/>
                <w:sz w:val="23"/>
                <w:szCs w:val="23"/>
                <w:highlight w:val="yellow"/>
              </w:rPr>
            </w:pPr>
            <w:r w:rsidRPr="00F466DA">
              <w:rPr>
                <w:rFonts w:ascii="Verdana" w:eastAsia="Times New Roman" w:hAnsi="Verdana" w:cs="Times New Roman"/>
                <w:color w:val="000000"/>
                <w:sz w:val="23"/>
                <w:szCs w:val="23"/>
                <w:highlight w:val="yellow"/>
                <w:bdr w:val="none" w:sz="0" w:space="0" w:color="auto" w:frame="1"/>
              </w:rPr>
              <w:t>Completarea și validarea cererilor-tip de înscriere în învățământul primar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66DA" w:rsidRPr="00A6507B" w:rsidRDefault="00311AAB" w:rsidP="00311AAB">
            <w:pPr>
              <w:spacing w:after="0" w:line="240" w:lineRule="auto"/>
              <w:jc w:val="both"/>
              <w:rPr>
                <w:rFonts w:ascii="Verdana" w:eastAsia="Times New Roman" w:hAnsi="Verdana" w:cs="Times New Roman"/>
                <w:b/>
                <w:color w:val="000000"/>
                <w:sz w:val="23"/>
                <w:szCs w:val="23"/>
                <w:bdr w:val="none" w:sz="0" w:space="0" w:color="auto" w:frame="1"/>
              </w:rPr>
            </w:pPr>
            <w:r w:rsidRPr="00A6507B">
              <w:rPr>
                <w:rFonts w:ascii="Verdana" w:eastAsia="Times New Roman" w:hAnsi="Verdana" w:cs="Times New Roman"/>
                <w:b/>
                <w:color w:val="000000"/>
                <w:sz w:val="23"/>
                <w:szCs w:val="23"/>
                <w:bdr w:val="none" w:sz="0" w:space="0" w:color="auto" w:frame="1"/>
              </w:rPr>
              <w:t>11 aprilie-</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A6507B">
              <w:rPr>
                <w:rFonts w:ascii="Verdana" w:eastAsia="Times New Roman" w:hAnsi="Verdana" w:cs="Times New Roman"/>
                <w:b/>
                <w:color w:val="000000"/>
                <w:sz w:val="23"/>
                <w:szCs w:val="23"/>
                <w:bdr w:val="none" w:sz="0" w:space="0" w:color="auto" w:frame="1"/>
              </w:rPr>
              <w:t>10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Completarea cererilor-tip de înscriere de către părinți/tutori legal instituiți/reprezentanți legali, online sau la unitatea de învățământ la care solicită înscrierea copiilor Depunerea/Transmiterea cererilor-tip de înscriere la unitatea de învățământ la care solicită înscrierea copiilor, inclusiv a recomandării de înscriere în clasa pregătitoare, după caz, </w:t>
            </w:r>
            <w:r w:rsidRPr="00311AAB">
              <w:rPr>
                <w:rFonts w:ascii="Verdana" w:eastAsia="Times New Roman" w:hAnsi="Verdana" w:cs="Times New Roman"/>
                <w:color w:val="000000"/>
                <w:sz w:val="23"/>
                <w:szCs w:val="23"/>
                <w:bdr w:val="none" w:sz="0" w:space="0" w:color="auto" w:frame="1"/>
              </w:rPr>
              <w:lastRenderedPageBreak/>
              <w:t xml:space="preserve">respectiv a declarației pe propria răspundere și a documentelor necesare în copie simplă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Validarea fișelor de înscriere generate de aplicația informatică</w:t>
            </w:r>
          </w:p>
        </w:tc>
      </w:tr>
      <w:tr w:rsidR="00311AAB" w:rsidRPr="00311AAB" w:rsidTr="00311AA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lastRenderedPageBreak/>
              <w:t>Prima etapă de înscriere în învățământul primar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11 mai-</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12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A6507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Procesarea de către Comisia națională de înscriere a copiilor în învățământul primar (Comisia națională) a cererilor-tip de înscriere, cu ajutorul aplicației informatice și repartizarea copiilor la școala de circumscripție</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13 mai-</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25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Procesarea la nivelul unităților de învățământ, pe baza informațiilor din cererile-tip de înscriere și din documentele depuse/transmise de părinți/tutori legal instituiți/reprezentanți legali, a cererilor prin care se solicită înscrierea la o altă unitate de învățământ decât la școala de circumscripție, pe locurile rămase libere. </w:t>
            </w:r>
          </w:p>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Admiterea sau respingerea cererilor acestora, la nivelul comisiei de înscriere din unitățile de învățământ, prin aplicarea criteriilor generale și specifice de departajare și validarea de către consiliul de administrație al unității de învățământ a listei candidaților admiși în această fază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Marcarea, în aplicația informatică, a cererilor-tip de înscriere pentru candidații admiși în această fază</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26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Procesarea de către Comisia națională a cererilor-tip de înscriere, cu ajutorul aplicației informatice, și repartizarea la școala de circumscripție a copiilor ai căror părinți/tutori legal instituiți/reprezentanți legali au solicitat înscrierea la o altă unitate de învățământ decât la școala de circumscripție, dar nu au fost admiși din lipsă de locuri și care au exprimat în această fază opțiunea pentru înscrierea în școala de circumscripție</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A6507B" w:rsidRDefault="00311AAB" w:rsidP="00311AAB">
            <w:pPr>
              <w:spacing w:after="0" w:line="240" w:lineRule="auto"/>
              <w:jc w:val="both"/>
              <w:rPr>
                <w:rFonts w:ascii="Verdana" w:eastAsia="Times New Roman" w:hAnsi="Verdana" w:cs="Times New Roman"/>
                <w:b/>
                <w:color w:val="000000"/>
                <w:sz w:val="23"/>
                <w:szCs w:val="23"/>
              </w:rPr>
            </w:pPr>
            <w:r w:rsidRPr="00A6507B">
              <w:rPr>
                <w:rFonts w:ascii="Verdana" w:eastAsia="Times New Roman" w:hAnsi="Verdana" w:cs="Times New Roman"/>
                <w:b/>
                <w:color w:val="000000"/>
                <w:sz w:val="23"/>
                <w:szCs w:val="23"/>
                <w:bdr w:val="none" w:sz="0" w:space="0" w:color="auto" w:frame="1"/>
              </w:rPr>
              <w:t>27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A6507B" w:rsidRDefault="00311AAB" w:rsidP="00311AAB">
            <w:pPr>
              <w:spacing w:after="0" w:line="240" w:lineRule="auto"/>
              <w:jc w:val="both"/>
              <w:rPr>
                <w:rFonts w:ascii="Verdana" w:eastAsia="Times New Roman" w:hAnsi="Verdana" w:cs="Times New Roman"/>
                <w:b/>
                <w:color w:val="000000"/>
                <w:sz w:val="23"/>
                <w:szCs w:val="23"/>
              </w:rPr>
            </w:pPr>
            <w:r w:rsidRPr="00A6507B">
              <w:rPr>
                <w:rFonts w:ascii="Verdana" w:eastAsia="Times New Roman" w:hAnsi="Verdana" w:cs="Times New Roman"/>
                <w:b/>
                <w:color w:val="000000"/>
                <w:sz w:val="23"/>
                <w:szCs w:val="23"/>
                <w:bdr w:val="none" w:sz="0" w:space="0" w:color="auto" w:frame="1"/>
              </w:rPr>
              <w:t>Afișarea în unitățile de învățământ și pe site-ul inspectoratului școlar a candidaților înmatriculați și a numărului de locuri rămase libere</w:t>
            </w:r>
          </w:p>
        </w:tc>
      </w:tr>
      <w:tr w:rsidR="00311AAB" w:rsidRPr="00311AAB" w:rsidTr="00311AAB">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A6507B" w:rsidRDefault="00311AAB" w:rsidP="00311AAB">
            <w:pPr>
              <w:spacing w:after="0" w:line="240" w:lineRule="auto"/>
              <w:jc w:val="both"/>
              <w:rPr>
                <w:rFonts w:ascii="Verdana" w:eastAsia="Times New Roman" w:hAnsi="Verdana" w:cs="Times New Roman"/>
                <w:color w:val="000000"/>
                <w:sz w:val="23"/>
                <w:szCs w:val="23"/>
                <w:highlight w:val="yellow"/>
              </w:rPr>
            </w:pPr>
            <w:r w:rsidRPr="00A6507B">
              <w:rPr>
                <w:rFonts w:ascii="Verdana" w:eastAsia="Times New Roman" w:hAnsi="Verdana" w:cs="Times New Roman"/>
                <w:color w:val="000000"/>
                <w:sz w:val="23"/>
                <w:szCs w:val="23"/>
                <w:highlight w:val="yellow"/>
                <w:bdr w:val="none" w:sz="0" w:space="0" w:color="auto" w:frame="1"/>
              </w:rPr>
              <w:t>A doua etapă de înscriere în învățământul primar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30 mai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Comunicarea, prin afișare la unitățile de învățământ și pe site-ul inspectoratului, a procedurii specifice de repartizare a copiilor pe locurile disponibile, elaborată de inspectoratul școlar Informarea Ministerului Educației de către Comisia județeană/a municipiului București cu privire la procedura specifică de repartizare a copiilor pe locurile disponibile, în etapa a doua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Procedurile vor viza modalități de comunicare și transfer de documente online, după caz.</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Pr="00A6507B" w:rsidRDefault="00311AAB" w:rsidP="00311AAB">
            <w:pPr>
              <w:spacing w:after="0" w:line="240" w:lineRule="auto"/>
              <w:jc w:val="both"/>
              <w:rPr>
                <w:rFonts w:ascii="Verdana" w:eastAsia="Times New Roman" w:hAnsi="Verdana" w:cs="Times New Roman"/>
                <w:b/>
                <w:color w:val="000000"/>
                <w:sz w:val="23"/>
                <w:szCs w:val="23"/>
                <w:bdr w:val="none" w:sz="0" w:space="0" w:color="auto" w:frame="1"/>
              </w:rPr>
            </w:pPr>
            <w:r w:rsidRPr="00A6507B">
              <w:rPr>
                <w:rFonts w:ascii="Verdana" w:eastAsia="Times New Roman" w:hAnsi="Verdana" w:cs="Times New Roman"/>
                <w:b/>
                <w:color w:val="000000"/>
                <w:sz w:val="23"/>
                <w:szCs w:val="23"/>
                <w:bdr w:val="none" w:sz="0" w:space="0" w:color="auto" w:frame="1"/>
              </w:rPr>
              <w:t>31 mai-</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A6507B">
              <w:rPr>
                <w:rFonts w:ascii="Verdana" w:eastAsia="Times New Roman" w:hAnsi="Verdana" w:cs="Times New Roman"/>
                <w:b/>
                <w:color w:val="000000"/>
                <w:sz w:val="23"/>
                <w:szCs w:val="23"/>
                <w:bdr w:val="none" w:sz="0" w:space="0" w:color="auto" w:frame="1"/>
              </w:rPr>
              <w:t>7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Depunerea/Transmiterea cererii-tip de înscriere la secretariatul unității de învățământ aflate pe prima poziție dintre cele trei opțiuni exprimate pentru etapa a doua de către </w:t>
            </w:r>
            <w:r w:rsidRPr="00311AAB">
              <w:rPr>
                <w:rFonts w:ascii="Verdana" w:eastAsia="Times New Roman" w:hAnsi="Verdana" w:cs="Times New Roman"/>
                <w:color w:val="000000"/>
                <w:sz w:val="23"/>
                <w:szCs w:val="23"/>
                <w:bdr w:val="none" w:sz="0" w:space="0" w:color="auto" w:frame="1"/>
              </w:rPr>
              <w:lastRenderedPageBreak/>
              <w:t xml:space="preserve">părinții copiilor care nu au fost cuprinși în nicio unitate de învățământ în etapa anterioară sau care nu au participat la prima etapă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Validarea cererilor-tip de înscriere la unitatea de învățământ aflată pe prima poziție în opțiunile privind înscrierea copiilor</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lastRenderedPageBreak/>
              <w:t>8 iunie-</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9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 xml:space="preserve">Procesarea la nivelul unităților de învățământ a cererilor-tip de înscriere depuse de părinți/tutori legal instituiți/reprezentanți legali, aplicând procedura specifică elaborată de inspectoratul școlar, pe baza criteriilor generale și a celor specifice de departajare, în limita locurilor disponibile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Completarea în aplicația informatică a datelor din cererile-tip de înscriere pentru candidații înscriși în această etapă</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A6507B" w:rsidRDefault="00311AAB" w:rsidP="00311AAB">
            <w:pPr>
              <w:spacing w:after="0" w:line="240" w:lineRule="auto"/>
              <w:jc w:val="both"/>
              <w:rPr>
                <w:rFonts w:ascii="Verdana" w:eastAsia="Times New Roman" w:hAnsi="Verdana" w:cs="Times New Roman"/>
                <w:b/>
                <w:color w:val="000000"/>
                <w:sz w:val="23"/>
                <w:szCs w:val="23"/>
              </w:rPr>
            </w:pPr>
            <w:r w:rsidRPr="00A6507B">
              <w:rPr>
                <w:rFonts w:ascii="Verdana" w:eastAsia="Times New Roman" w:hAnsi="Verdana" w:cs="Times New Roman"/>
                <w:b/>
                <w:color w:val="000000"/>
                <w:sz w:val="23"/>
                <w:szCs w:val="23"/>
                <w:bdr w:val="none" w:sz="0" w:space="0" w:color="auto" w:frame="1"/>
              </w:rPr>
              <w:t>10 iunie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11AAB" w:rsidRPr="00A6507B" w:rsidRDefault="00311AAB" w:rsidP="00311AAB">
            <w:pPr>
              <w:spacing w:after="0" w:line="240" w:lineRule="auto"/>
              <w:jc w:val="both"/>
              <w:rPr>
                <w:rFonts w:ascii="Verdana" w:eastAsia="Times New Roman" w:hAnsi="Verdana" w:cs="Times New Roman"/>
                <w:b/>
                <w:color w:val="000000"/>
                <w:sz w:val="23"/>
                <w:szCs w:val="23"/>
              </w:rPr>
            </w:pPr>
            <w:r w:rsidRPr="00A6507B">
              <w:rPr>
                <w:rFonts w:ascii="Verdana" w:eastAsia="Times New Roman" w:hAnsi="Verdana" w:cs="Times New Roman"/>
                <w:b/>
                <w:color w:val="000000"/>
                <w:sz w:val="23"/>
                <w:szCs w:val="23"/>
                <w:bdr w:val="none" w:sz="0" w:space="0" w:color="auto" w:frame="1"/>
              </w:rPr>
              <w:t>Afișarea la fiecare unitate de învățământ a listelor finale ale copiilor înscriși în clasa pregătitoare</w:t>
            </w:r>
          </w:p>
        </w:tc>
      </w:tr>
      <w:tr w:rsidR="00311AAB" w:rsidRPr="00311AAB" w:rsidTr="00311AA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rPr>
                <w:rFonts w:ascii="Verdana" w:eastAsia="Times New Roman" w:hAnsi="Verdana" w:cs="Times New Roman"/>
                <w:color w:val="000000"/>
                <w:sz w:val="23"/>
                <w:szCs w:val="23"/>
                <w:bdr w:val="none" w:sz="0" w:space="0" w:color="auto" w:frame="1"/>
              </w:rPr>
            </w:pPr>
            <w:r w:rsidRPr="00311AAB">
              <w:rPr>
                <w:rFonts w:ascii="Verdana" w:eastAsia="Times New Roman" w:hAnsi="Verdana" w:cs="Times New Roman"/>
                <w:color w:val="000000"/>
                <w:sz w:val="23"/>
                <w:szCs w:val="23"/>
                <w:bdr w:val="none" w:sz="0" w:space="0" w:color="auto" w:frame="1"/>
              </w:rPr>
              <w:t>1 septembrie-</w:t>
            </w:r>
            <w:r w:rsidR="00A6507B">
              <w:rPr>
                <w:rFonts w:ascii="Verdana" w:eastAsia="Times New Roman" w:hAnsi="Verdana" w:cs="Times New Roman"/>
                <w:color w:val="000000"/>
                <w:sz w:val="23"/>
                <w:szCs w:val="23"/>
                <w:bdr w:val="none" w:sz="0" w:space="0" w:color="auto" w:frame="1"/>
              </w:rPr>
              <w:t xml:space="preserve"> </w:t>
            </w:r>
          </w:p>
          <w:p w:rsidR="00311AAB" w:rsidRPr="00311AAB" w:rsidRDefault="00311AAB" w:rsidP="00311AAB">
            <w:pPr>
              <w:spacing w:after="0" w:line="240" w:lineRule="auto"/>
              <w:rPr>
                <w:rFonts w:ascii="Verdana" w:eastAsia="Times New Roman" w:hAnsi="Verdana" w:cs="Times New Roman"/>
                <w:color w:val="000000"/>
                <w:sz w:val="23"/>
                <w:szCs w:val="23"/>
              </w:rPr>
            </w:pPr>
            <w:r w:rsidRPr="00311AAB">
              <w:rPr>
                <w:rFonts w:ascii="Verdana" w:eastAsia="Times New Roman" w:hAnsi="Verdana" w:cs="Times New Roman"/>
                <w:color w:val="000000"/>
                <w:sz w:val="23"/>
                <w:szCs w:val="23"/>
                <w:bdr w:val="none" w:sz="0" w:space="0" w:color="auto" w:frame="1"/>
              </w:rPr>
              <w:t>8 septembrie 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A6507B" w:rsidRDefault="00311AAB" w:rsidP="00311AAB">
            <w:pPr>
              <w:spacing w:after="0" w:line="240" w:lineRule="auto"/>
              <w:jc w:val="both"/>
              <w:rPr>
                <w:rStyle w:val="spar"/>
                <w:rFonts w:ascii="Verdana" w:hAnsi="Verdana"/>
                <w:color w:val="000000"/>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 xml:space="preserve">Centralizarea și soluționarea de către inspectoratul școlar a cererilor părinților/tutorilor legal instituiți/reprezentanților legali ai copiilor care nu au fost încă înscriși la o unitate de învățământ </w:t>
            </w:r>
          </w:p>
          <w:p w:rsidR="00311AAB" w:rsidRPr="00311AAB" w:rsidRDefault="00311AAB" w:rsidP="00311AAB">
            <w:pPr>
              <w:spacing w:after="0" w:line="240" w:lineRule="auto"/>
              <w:jc w:val="both"/>
              <w:rPr>
                <w:rFonts w:ascii="Verdana" w:eastAsia="Times New Roman" w:hAnsi="Verdana" w:cs="Times New Roman"/>
                <w:color w:val="000000"/>
                <w:sz w:val="23"/>
                <w:szCs w:val="23"/>
              </w:rPr>
            </w:pPr>
            <w:r>
              <w:rPr>
                <w:rStyle w:val="spar"/>
                <w:rFonts w:ascii="Verdana" w:hAnsi="Verdana"/>
                <w:color w:val="000000"/>
                <w:sz w:val="23"/>
                <w:szCs w:val="23"/>
                <w:bdr w:val="none" w:sz="0" w:space="0" w:color="auto" w:frame="1"/>
                <w:shd w:val="clear" w:color="auto" w:fill="FFFFFF"/>
              </w:rPr>
              <w:t>Soluționarea de către inspectoratul școlar a oricărei alte situații referitoare la înscrierea în învățământul primar, având în vedere, cu prioritate, interesul superior al copilului</w:t>
            </w:r>
          </w:p>
        </w:tc>
      </w:tr>
    </w:tbl>
    <w:p w:rsidR="0071555C" w:rsidRDefault="0071555C"/>
    <w:sectPr w:rsidR="00715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AB"/>
    <w:rsid w:val="00021ECF"/>
    <w:rsid w:val="00311AAB"/>
    <w:rsid w:val="005034DD"/>
    <w:rsid w:val="0071555C"/>
    <w:rsid w:val="00A6507B"/>
    <w:rsid w:val="00CF5DD3"/>
    <w:rsid w:val="00F4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9A23"/>
  <w15:chartTrackingRefBased/>
  <w15:docId w15:val="{8C4A70A6-01EA-4E3C-889B-AA4BB973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ar">
    <w:name w:val="s_par"/>
    <w:basedOn w:val="DefaultParagraphFont"/>
    <w:rsid w:val="00311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4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islatie.just.ro/Public/DetaliiDocumentAfis/253111" TargetMode="External"/><Relationship Id="rId4" Type="http://schemas.openxmlformats.org/officeDocument/2006/relationships/hyperlink" Target="https://legislatie.just.ro/Public/DetaliiDocumentAfis/253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6</cp:revision>
  <dcterms:created xsi:type="dcterms:W3CDTF">2022-03-24T11:29:00Z</dcterms:created>
  <dcterms:modified xsi:type="dcterms:W3CDTF">2022-03-28T10:26:00Z</dcterms:modified>
</cp:coreProperties>
</file>