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79" w:rsidRDefault="006F3A52" w:rsidP="0036149E">
      <w:pPr>
        <w:jc w:val="right"/>
        <w:rPr>
          <w:rFonts w:ascii="Times New Roman" w:hAnsi="Times New Roman"/>
          <w:sz w:val="24"/>
          <w:szCs w:val="24"/>
          <w:lang w:val="ro-RO"/>
        </w:rPr>
      </w:pPr>
      <w:r w:rsidRPr="00AE52DF">
        <w:rPr>
          <w:rFonts w:ascii="Times New Roman" w:hAnsi="Times New Roman"/>
          <w:sz w:val="24"/>
          <w:szCs w:val="24"/>
          <w:lang w:val="ro-RO"/>
        </w:rPr>
        <w:tab/>
      </w:r>
      <w:r w:rsidRPr="00AE52DF">
        <w:rPr>
          <w:rFonts w:ascii="Times New Roman" w:hAnsi="Times New Roman"/>
          <w:sz w:val="24"/>
          <w:szCs w:val="24"/>
          <w:lang w:val="ro-RO"/>
        </w:rPr>
        <w:tab/>
      </w:r>
      <w:r w:rsidRPr="00AE52DF">
        <w:rPr>
          <w:rFonts w:ascii="Times New Roman" w:hAnsi="Times New Roman"/>
          <w:sz w:val="24"/>
          <w:szCs w:val="24"/>
          <w:lang w:val="ro-RO"/>
        </w:rPr>
        <w:tab/>
      </w:r>
    </w:p>
    <w:p w:rsidR="00F92EC6" w:rsidRDefault="00F92EC6" w:rsidP="00F92EC6">
      <w:pPr>
        <w:spacing w:after="0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CALENDARUL  ÎNSCRIERII ÎN ÎNVĂȚĂMÂNTUL PREȘCOLAR</w:t>
      </w:r>
    </w:p>
    <w:p w:rsidR="00F92EC6" w:rsidRDefault="00F92EC6" w:rsidP="00F92EC6">
      <w:pPr>
        <w:spacing w:after="0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AN ȘCOLAR 202</w:t>
      </w:r>
      <w:r>
        <w:rPr>
          <w:b/>
          <w:sz w:val="26"/>
          <w:szCs w:val="26"/>
          <w:lang w:val="ro-RO"/>
        </w:rPr>
        <w:t>2</w:t>
      </w:r>
      <w:r>
        <w:rPr>
          <w:b/>
          <w:sz w:val="26"/>
          <w:szCs w:val="26"/>
          <w:lang w:val="ro-RO"/>
        </w:rPr>
        <w:t xml:space="preserve"> </w:t>
      </w:r>
      <w:r>
        <w:rPr>
          <w:b/>
          <w:sz w:val="26"/>
          <w:szCs w:val="26"/>
          <w:lang w:val="ro-RO"/>
        </w:rPr>
        <w:t>–</w:t>
      </w:r>
      <w:r>
        <w:rPr>
          <w:b/>
          <w:sz w:val="26"/>
          <w:szCs w:val="26"/>
          <w:lang w:val="ro-RO"/>
        </w:rPr>
        <w:t xml:space="preserve"> 202</w:t>
      </w:r>
      <w:r>
        <w:rPr>
          <w:b/>
          <w:sz w:val="26"/>
          <w:szCs w:val="26"/>
          <w:lang w:val="ro-RO"/>
        </w:rPr>
        <w:t>3</w:t>
      </w:r>
    </w:p>
    <w:p w:rsidR="00F92EC6" w:rsidRDefault="00F92EC6" w:rsidP="00F92EC6">
      <w:pPr>
        <w:spacing w:after="0"/>
        <w:jc w:val="center"/>
        <w:rPr>
          <w:b/>
          <w:sz w:val="26"/>
          <w:szCs w:val="26"/>
          <w:lang w:val="ro-RO"/>
        </w:rPr>
      </w:pPr>
    </w:p>
    <w:p w:rsidR="00F92EC6" w:rsidRPr="00CF17E0" w:rsidRDefault="00F92EC6" w:rsidP="00F92EC6">
      <w:pPr>
        <w:pStyle w:val="BodyText"/>
        <w:numPr>
          <w:ilvl w:val="0"/>
          <w:numId w:val="6"/>
        </w:numPr>
        <w:spacing w:before="3"/>
        <w:rPr>
          <w:b/>
          <w:u w:val="single"/>
        </w:rPr>
      </w:pPr>
      <w:r w:rsidRPr="00CF17E0">
        <w:rPr>
          <w:b/>
          <w:u w:val="single"/>
        </w:rPr>
        <w:t>P</w:t>
      </w:r>
      <w:r>
        <w:rPr>
          <w:b/>
          <w:u w:val="single"/>
        </w:rPr>
        <w:t>rima etapă de înscriere – 30.05.</w:t>
      </w:r>
      <w:r w:rsidRPr="00CF17E0">
        <w:rPr>
          <w:b/>
          <w:u w:val="single"/>
        </w:rPr>
        <w:t xml:space="preserve"> – </w:t>
      </w:r>
      <w:r w:rsidRPr="006930F4">
        <w:rPr>
          <w:b/>
          <w:u w:val="single"/>
        </w:rPr>
        <w:t>22</w:t>
      </w:r>
      <w:r>
        <w:rPr>
          <w:b/>
          <w:u w:val="single"/>
        </w:rPr>
        <w:t>.06</w:t>
      </w:r>
      <w:r w:rsidRPr="002F4309">
        <w:rPr>
          <w:b/>
          <w:color w:val="FF0000"/>
          <w:u w:val="single"/>
        </w:rPr>
        <w:t xml:space="preserve"> </w:t>
      </w:r>
      <w:r w:rsidRPr="00CF17E0">
        <w:rPr>
          <w:b/>
          <w:u w:val="single"/>
        </w:rPr>
        <w:t>2022</w:t>
      </w:r>
    </w:p>
    <w:p w:rsidR="00F92EC6" w:rsidRDefault="00F92EC6" w:rsidP="00F92EC6">
      <w:pPr>
        <w:pStyle w:val="BodyText"/>
        <w:spacing w:before="3"/>
        <w:ind w:left="1080"/>
        <w:rPr>
          <w:b/>
        </w:rPr>
      </w:pPr>
    </w:p>
    <w:p w:rsidR="00F92EC6" w:rsidRPr="00673CAF" w:rsidRDefault="00F92EC6" w:rsidP="00F92EC6">
      <w:pPr>
        <w:pStyle w:val="BodyText"/>
        <w:spacing w:before="3"/>
        <w:rPr>
          <w:b/>
          <w:i/>
          <w:u w:val="single"/>
        </w:rPr>
      </w:pPr>
      <w:r w:rsidRPr="00673CAF">
        <w:rPr>
          <w:b/>
          <w:i/>
          <w:u w:val="single"/>
        </w:rPr>
        <w:t>I.1. Colectarea</w:t>
      </w:r>
      <w:r>
        <w:rPr>
          <w:b/>
          <w:i/>
          <w:u w:val="single"/>
        </w:rPr>
        <w:t xml:space="preserve"> cererilor de înscriere – 30.05.</w:t>
      </w:r>
      <w:r w:rsidRPr="00673CAF">
        <w:rPr>
          <w:b/>
          <w:i/>
          <w:u w:val="single"/>
        </w:rPr>
        <w:t xml:space="preserve"> – </w:t>
      </w:r>
      <w:r>
        <w:rPr>
          <w:b/>
          <w:i/>
          <w:u w:val="single"/>
        </w:rPr>
        <w:t>10.06.</w:t>
      </w:r>
      <w:r w:rsidRPr="00673CAF">
        <w:rPr>
          <w:b/>
          <w:i/>
          <w:color w:val="FF0000"/>
          <w:u w:val="single"/>
        </w:rPr>
        <w:t xml:space="preserve"> </w:t>
      </w:r>
      <w:r w:rsidRPr="00673CAF">
        <w:rPr>
          <w:b/>
          <w:i/>
          <w:u w:val="single"/>
        </w:rPr>
        <w:t>2022</w:t>
      </w:r>
    </w:p>
    <w:p w:rsidR="00F92EC6" w:rsidRDefault="00F92EC6" w:rsidP="00F92EC6">
      <w:pPr>
        <w:pStyle w:val="BodyText"/>
        <w:spacing w:before="3"/>
        <w:rPr>
          <w:b/>
          <w:i/>
        </w:rPr>
      </w:pPr>
    </w:p>
    <w:p w:rsidR="00F92EC6" w:rsidRDefault="00F92EC6" w:rsidP="004E396E">
      <w:pPr>
        <w:pStyle w:val="BodyText"/>
        <w:spacing w:before="3" w:line="276" w:lineRule="auto"/>
        <w:jc w:val="both"/>
      </w:pPr>
      <w:r>
        <w:tab/>
        <w:t xml:space="preserve">- </w:t>
      </w:r>
      <w:r>
        <w:t>părinții copiil</w:t>
      </w:r>
      <w:r w:rsidR="007A3A8E">
        <w:t>or/tutorii legali vor depune</w:t>
      </w:r>
      <w:r>
        <w:t xml:space="preserve"> solicitările de înscriere în unitățile de învățământ preșcolar sau cu grupe de preșcolar, care au locuri disp</w:t>
      </w:r>
      <w:r w:rsidR="007A3A8E">
        <w:t>onibile pentru anul 2022 – 2023;</w:t>
      </w:r>
    </w:p>
    <w:p w:rsidR="00F92EC6" w:rsidRDefault="007A3A8E" w:rsidP="004E396E">
      <w:pPr>
        <w:pStyle w:val="BodyText"/>
        <w:spacing w:before="3" w:line="276" w:lineRule="auto"/>
        <w:jc w:val="both"/>
      </w:pPr>
      <w:r>
        <w:tab/>
        <w:t>- p</w:t>
      </w:r>
      <w:r w:rsidR="00F92EC6">
        <w:t>e cererea tip de înscriere</w:t>
      </w:r>
      <w:r w:rsidR="00F92EC6" w:rsidRPr="00673CAF">
        <w:rPr>
          <w:color w:val="FF0000"/>
        </w:rPr>
        <w:t xml:space="preserve"> </w:t>
      </w:r>
      <w:r>
        <w:t>se pot completa maxim trei opțiuni;</w:t>
      </w:r>
    </w:p>
    <w:p w:rsidR="00F92EC6" w:rsidRDefault="007A3A8E" w:rsidP="004E396E">
      <w:pPr>
        <w:pStyle w:val="BodyText"/>
        <w:spacing w:before="3" w:line="276" w:lineRule="auto"/>
        <w:jc w:val="both"/>
      </w:pPr>
      <w:r>
        <w:tab/>
        <w:t>- s</w:t>
      </w:r>
      <w:r w:rsidR="00F92EC6">
        <w:t xml:space="preserve">olicitarea de înscriere va fi însoțită de documente justificative care să demonstreze criteriile generale și criteriile specifice elaborate </w:t>
      </w:r>
      <w:r>
        <w:t>de căte unitățile de învățământ;</w:t>
      </w:r>
    </w:p>
    <w:p w:rsidR="00F92EC6" w:rsidRDefault="00F92EC6" w:rsidP="004E396E">
      <w:pPr>
        <w:pStyle w:val="BodyText"/>
        <w:spacing w:before="3" w:line="276" w:lineRule="auto"/>
        <w:jc w:val="both"/>
      </w:pPr>
      <w:bookmarkStart w:id="0" w:name="_GoBack"/>
      <w:bookmarkEnd w:id="0"/>
    </w:p>
    <w:p w:rsidR="00F92EC6" w:rsidRPr="00CF17E0" w:rsidRDefault="00F92EC6" w:rsidP="00F92EC6">
      <w:pPr>
        <w:pStyle w:val="BodyText"/>
        <w:spacing w:before="3"/>
        <w:jc w:val="both"/>
      </w:pPr>
    </w:p>
    <w:p w:rsidR="00F92EC6" w:rsidRDefault="00F92EC6" w:rsidP="00F92EC6">
      <w:pPr>
        <w:pStyle w:val="BodyText"/>
        <w:spacing w:before="3"/>
        <w:rPr>
          <w:b/>
          <w:i/>
          <w:u w:val="single"/>
        </w:rPr>
      </w:pPr>
      <w:r>
        <w:rPr>
          <w:b/>
          <w:i/>
          <w:u w:val="single"/>
        </w:rPr>
        <w:t xml:space="preserve">I.2. Procesarea cererilor de înscriere – </w:t>
      </w:r>
      <w:r w:rsidRPr="006930F4">
        <w:rPr>
          <w:b/>
          <w:i/>
          <w:u w:val="single"/>
        </w:rPr>
        <w:t>14</w:t>
      </w:r>
      <w:r>
        <w:rPr>
          <w:b/>
          <w:i/>
          <w:u w:val="single"/>
        </w:rPr>
        <w:t>.06.</w:t>
      </w:r>
      <w:r w:rsidRPr="006930F4">
        <w:rPr>
          <w:b/>
          <w:i/>
          <w:u w:val="single"/>
        </w:rPr>
        <w:t xml:space="preserve"> – 17</w:t>
      </w:r>
      <w:r>
        <w:rPr>
          <w:b/>
          <w:i/>
          <w:u w:val="single"/>
        </w:rPr>
        <w:t>.06.</w:t>
      </w:r>
      <w:r w:rsidRPr="006930F4">
        <w:rPr>
          <w:b/>
          <w:i/>
          <w:u w:val="single"/>
        </w:rPr>
        <w:t xml:space="preserve"> 2022</w:t>
      </w:r>
    </w:p>
    <w:p w:rsidR="00F92EC6" w:rsidRDefault="00F92EC6" w:rsidP="00F92EC6">
      <w:pPr>
        <w:pStyle w:val="BodyText"/>
        <w:spacing w:before="3"/>
        <w:rPr>
          <w:b/>
          <w:i/>
          <w:u w:val="single"/>
        </w:rPr>
      </w:pPr>
    </w:p>
    <w:p w:rsidR="00F92EC6" w:rsidRDefault="00F92EC6" w:rsidP="004E396E">
      <w:pPr>
        <w:pStyle w:val="BodyText"/>
        <w:spacing w:before="3" w:line="276" w:lineRule="auto"/>
        <w:jc w:val="both"/>
      </w:pPr>
      <w:r>
        <w:tab/>
      </w:r>
      <w:r w:rsidR="007A3A8E">
        <w:t xml:space="preserve">- </w:t>
      </w:r>
      <w:r>
        <w:t xml:space="preserve">comisia de înscriere din fiecare unitate de învățământ va analiza </w:t>
      </w:r>
      <w:r w:rsidR="007A3A8E">
        <w:t xml:space="preserve">cererile de înscriere </w:t>
      </w:r>
      <w:r>
        <w:t>depuse precum și doc</w:t>
      </w:r>
      <w:r w:rsidR="007A3A8E">
        <w:t>umentele justificative atașate;</w:t>
      </w:r>
    </w:p>
    <w:p w:rsidR="00F92EC6" w:rsidRDefault="007A3A8E" w:rsidP="004E396E">
      <w:pPr>
        <w:pStyle w:val="BodyText"/>
        <w:spacing w:before="3" w:line="276" w:lineRule="auto"/>
        <w:jc w:val="both"/>
      </w:pPr>
      <w:r>
        <w:tab/>
        <w:t>- se vor avea în vedere criteriile generale transmise de Ministerul Educației prin Nota nr.</w:t>
      </w:r>
      <w:r w:rsidR="00F92EC6">
        <w:t xml:space="preserve"> </w:t>
      </w:r>
      <w:r w:rsidR="00F92EC6" w:rsidRPr="002A5EFA">
        <w:t>28074/04.05.2022</w:t>
      </w:r>
      <w:r w:rsidR="00F92EC6">
        <w:t xml:space="preserve">. </w:t>
      </w:r>
      <w:r>
        <w:t>și criteriile specifice a fiecărei unități de învățământ;</w:t>
      </w:r>
    </w:p>
    <w:p w:rsidR="00F92EC6" w:rsidRDefault="00F92EC6" w:rsidP="004E396E">
      <w:pPr>
        <w:pStyle w:val="BodyText"/>
        <w:spacing w:before="3"/>
        <w:jc w:val="both"/>
      </w:pPr>
      <w:r>
        <w:tab/>
      </w:r>
    </w:p>
    <w:p w:rsidR="00F92EC6" w:rsidRDefault="00F92EC6" w:rsidP="004E396E">
      <w:pPr>
        <w:pStyle w:val="BodyText"/>
        <w:spacing w:before="3"/>
        <w:jc w:val="both"/>
        <w:rPr>
          <w:b/>
        </w:rPr>
      </w:pPr>
      <w:r>
        <w:tab/>
      </w:r>
      <w:r w:rsidRPr="004C1B0C">
        <w:rPr>
          <w:b/>
        </w:rPr>
        <w:t xml:space="preserve">Afișarea rezultatelor pentru prima opțiune de pe cererea de înscriere se va realiza în data </w:t>
      </w:r>
      <w:r w:rsidRPr="006930F4">
        <w:rPr>
          <w:b/>
        </w:rPr>
        <w:t>de 20</w:t>
      </w:r>
      <w:r>
        <w:rPr>
          <w:b/>
        </w:rPr>
        <w:t>.06</w:t>
      </w:r>
      <w:r w:rsidRPr="006930F4">
        <w:rPr>
          <w:b/>
        </w:rPr>
        <w:t>.2022</w:t>
      </w:r>
    </w:p>
    <w:p w:rsidR="004E396E" w:rsidRPr="006930F4" w:rsidRDefault="004E396E" w:rsidP="004E396E">
      <w:pPr>
        <w:pStyle w:val="BodyText"/>
        <w:spacing w:before="3"/>
        <w:jc w:val="both"/>
        <w:rPr>
          <w:b/>
        </w:rPr>
      </w:pPr>
    </w:p>
    <w:p w:rsidR="00F92EC6" w:rsidRDefault="00F92EC6" w:rsidP="004E396E">
      <w:pPr>
        <w:pStyle w:val="BodyText"/>
        <w:spacing w:before="3"/>
        <w:jc w:val="both"/>
        <w:rPr>
          <w:b/>
        </w:rPr>
      </w:pPr>
      <w:r>
        <w:rPr>
          <w:b/>
        </w:rPr>
        <w:tab/>
      </w:r>
      <w:r w:rsidRPr="004C1B0C">
        <w:rPr>
          <w:b/>
        </w:rPr>
        <w:t>Af</w:t>
      </w:r>
      <w:r>
        <w:rPr>
          <w:b/>
        </w:rPr>
        <w:t>ișarea rezultatelor pentru a doua</w:t>
      </w:r>
      <w:r w:rsidRPr="004C1B0C">
        <w:rPr>
          <w:b/>
        </w:rPr>
        <w:t xml:space="preserve"> opțiune de pe cererea de înscriere se va realiza în data de </w:t>
      </w:r>
      <w:r w:rsidRPr="006930F4">
        <w:rPr>
          <w:b/>
        </w:rPr>
        <w:t>21.06.2022</w:t>
      </w:r>
    </w:p>
    <w:p w:rsidR="004E396E" w:rsidRPr="006930F4" w:rsidRDefault="004E396E" w:rsidP="004E396E">
      <w:pPr>
        <w:pStyle w:val="BodyText"/>
        <w:spacing w:before="3"/>
        <w:jc w:val="both"/>
        <w:rPr>
          <w:b/>
        </w:rPr>
      </w:pPr>
    </w:p>
    <w:p w:rsidR="00F92EC6" w:rsidRPr="006930F4" w:rsidRDefault="00F92EC6" w:rsidP="004E396E">
      <w:pPr>
        <w:pStyle w:val="BodyText"/>
        <w:spacing w:before="3"/>
        <w:jc w:val="both"/>
        <w:rPr>
          <w:b/>
        </w:rPr>
      </w:pPr>
      <w:r>
        <w:rPr>
          <w:b/>
          <w:color w:val="FF0000"/>
        </w:rPr>
        <w:tab/>
      </w:r>
      <w:r w:rsidRPr="004C1B0C">
        <w:rPr>
          <w:b/>
        </w:rPr>
        <w:t>Af</w:t>
      </w:r>
      <w:r>
        <w:rPr>
          <w:b/>
        </w:rPr>
        <w:t>ișarea rezultatelor pentru a treia</w:t>
      </w:r>
      <w:r w:rsidRPr="004C1B0C">
        <w:rPr>
          <w:b/>
        </w:rPr>
        <w:t xml:space="preserve"> opțiune de pe cererea de înscriere se va realiza în data de </w:t>
      </w:r>
      <w:r w:rsidRPr="006930F4">
        <w:rPr>
          <w:b/>
        </w:rPr>
        <w:t>22.06.2022</w:t>
      </w:r>
    </w:p>
    <w:p w:rsidR="00F92EC6" w:rsidRPr="004C1B0C" w:rsidRDefault="00F92EC6" w:rsidP="00F92EC6">
      <w:pPr>
        <w:pStyle w:val="BodyText"/>
        <w:spacing w:before="3"/>
        <w:jc w:val="both"/>
        <w:rPr>
          <w:b/>
          <w:color w:val="FF0000"/>
        </w:rPr>
      </w:pPr>
    </w:p>
    <w:p w:rsidR="00F92EC6" w:rsidRPr="0099403A" w:rsidRDefault="00F92EC6" w:rsidP="00F92EC6">
      <w:pPr>
        <w:pStyle w:val="BodyText"/>
        <w:spacing w:before="3"/>
        <w:rPr>
          <w:b/>
          <w:i/>
          <w:u w:val="single"/>
        </w:rPr>
      </w:pPr>
      <w:r>
        <w:rPr>
          <w:b/>
          <w:i/>
          <w:u w:val="single"/>
        </w:rPr>
        <w:t xml:space="preserve">I.3 Transmiterea informațiilor centralizate către I.S.J. Iași și afișarea locurilor disponibile pentru etapa a II – </w:t>
      </w:r>
      <w:r w:rsidRPr="006930F4">
        <w:rPr>
          <w:b/>
          <w:i/>
          <w:u w:val="single"/>
        </w:rPr>
        <w:t>22 iunie</w:t>
      </w:r>
      <w:r w:rsidRPr="004C1B0C">
        <w:rPr>
          <w:b/>
          <w:i/>
          <w:color w:val="FF0000"/>
          <w:u w:val="single"/>
        </w:rPr>
        <w:t xml:space="preserve"> </w:t>
      </w:r>
      <w:r>
        <w:rPr>
          <w:b/>
          <w:i/>
          <w:u w:val="single"/>
        </w:rPr>
        <w:t>2022</w:t>
      </w:r>
    </w:p>
    <w:p w:rsidR="00F92EC6" w:rsidRDefault="00F92EC6" w:rsidP="00F92EC6">
      <w:pPr>
        <w:pStyle w:val="BodyText"/>
        <w:spacing w:before="3"/>
        <w:ind w:left="1080"/>
        <w:rPr>
          <w:b/>
        </w:rPr>
      </w:pPr>
    </w:p>
    <w:p w:rsidR="00F92EC6" w:rsidRDefault="00F92EC6" w:rsidP="00F92EC6">
      <w:pPr>
        <w:pStyle w:val="BodyText"/>
        <w:ind w:firstLine="720"/>
        <w:jc w:val="both"/>
      </w:pPr>
      <w:r>
        <w:t>Copiii</w:t>
      </w:r>
      <w:r>
        <w:rPr>
          <w:spacing w:val="-8"/>
        </w:rPr>
        <w:t xml:space="preserve"> </w:t>
      </w:r>
      <w:r>
        <w:t>respinși</w:t>
      </w:r>
      <w:r>
        <w:rPr>
          <w:spacing w:val="-7"/>
        </w:rPr>
        <w:t xml:space="preserve"> </w:t>
      </w:r>
      <w:r>
        <w:t>după</w:t>
      </w:r>
      <w:r>
        <w:rPr>
          <w:spacing w:val="-8"/>
        </w:rPr>
        <w:t xml:space="preserve"> </w:t>
      </w:r>
      <w:r>
        <w:t>cele</w:t>
      </w:r>
      <w:r>
        <w:rPr>
          <w:spacing w:val="-7"/>
        </w:rPr>
        <w:t xml:space="preserve"> </w:t>
      </w:r>
      <w:r>
        <w:t>trei</w:t>
      </w:r>
      <w:r>
        <w:rPr>
          <w:spacing w:val="-7"/>
        </w:rPr>
        <w:t xml:space="preserve"> </w:t>
      </w:r>
      <w:r>
        <w:t>faze</w:t>
      </w:r>
      <w:r>
        <w:rPr>
          <w:spacing w:val="-8"/>
        </w:rPr>
        <w:t xml:space="preserve"> </w:t>
      </w:r>
      <w:r>
        <w:t>ale</w:t>
      </w:r>
      <w:r>
        <w:rPr>
          <w:spacing w:val="-7"/>
        </w:rPr>
        <w:t xml:space="preserve"> </w:t>
      </w:r>
      <w:r>
        <w:t>etapei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vor</w:t>
      </w:r>
      <w:r>
        <w:rPr>
          <w:spacing w:val="-5"/>
        </w:rPr>
        <w:t xml:space="preserve"> </w:t>
      </w:r>
      <w:r>
        <w:t>putea</w:t>
      </w:r>
      <w:r>
        <w:rPr>
          <w:spacing w:val="-7"/>
        </w:rPr>
        <w:t xml:space="preserve"> </w:t>
      </w:r>
      <w:r>
        <w:t>fi</w:t>
      </w:r>
      <w:r>
        <w:rPr>
          <w:spacing w:val="-8"/>
        </w:rPr>
        <w:t xml:space="preserve"> </w:t>
      </w:r>
      <w:r>
        <w:t>înscriși</w:t>
      </w:r>
      <w:r>
        <w:rPr>
          <w:spacing w:val="-7"/>
        </w:rPr>
        <w:t xml:space="preserve"> </w:t>
      </w:r>
      <w:r>
        <w:t>pe</w:t>
      </w:r>
      <w:r>
        <w:rPr>
          <w:spacing w:val="-8"/>
        </w:rPr>
        <w:t xml:space="preserve"> </w:t>
      </w:r>
      <w:r>
        <w:t>locurile</w:t>
      </w:r>
      <w:r>
        <w:rPr>
          <w:spacing w:val="-7"/>
        </w:rPr>
        <w:t xml:space="preserve"> </w:t>
      </w:r>
      <w:r>
        <w:t>rămase</w:t>
      </w:r>
      <w:r>
        <w:rPr>
          <w:spacing w:val="-2"/>
        </w:rPr>
        <w:t xml:space="preserve"> </w:t>
      </w:r>
      <w:r>
        <w:t>libere pentru</w:t>
      </w:r>
      <w:r>
        <w:rPr>
          <w:spacing w:val="-1"/>
        </w:rPr>
        <w:t xml:space="preserve"> e</w:t>
      </w:r>
      <w:r>
        <w:t>tapa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II-a.</w:t>
      </w:r>
    </w:p>
    <w:p w:rsidR="00F92EC6" w:rsidRPr="004C1B0C" w:rsidRDefault="00F92EC6" w:rsidP="00F92EC6">
      <w:pPr>
        <w:pStyle w:val="Heading1"/>
        <w:spacing w:before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1B0C">
        <w:rPr>
          <w:rFonts w:ascii="Times New Roman" w:hAnsi="Times New Roman"/>
          <w:sz w:val="24"/>
          <w:szCs w:val="24"/>
        </w:rPr>
        <w:t>Unităţile</w:t>
      </w:r>
      <w:proofErr w:type="spellEnd"/>
      <w:r w:rsidRPr="004C1B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1B0C">
        <w:rPr>
          <w:rFonts w:ascii="Times New Roman" w:hAnsi="Times New Roman"/>
          <w:sz w:val="24"/>
          <w:szCs w:val="24"/>
        </w:rPr>
        <w:t>învăţământ</w:t>
      </w:r>
      <w:proofErr w:type="spellEnd"/>
      <w:r w:rsidRPr="004C1B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1B0C">
        <w:rPr>
          <w:rFonts w:ascii="Times New Roman" w:hAnsi="Times New Roman"/>
          <w:sz w:val="24"/>
          <w:szCs w:val="24"/>
        </w:rPr>
        <w:t>preșcolar</w:t>
      </w:r>
      <w:proofErr w:type="spellEnd"/>
      <w:r w:rsidRPr="004C1B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1B0C">
        <w:rPr>
          <w:rFonts w:ascii="Times New Roman" w:hAnsi="Times New Roman"/>
          <w:sz w:val="24"/>
          <w:szCs w:val="24"/>
        </w:rPr>
        <w:t>sau</w:t>
      </w:r>
      <w:proofErr w:type="spellEnd"/>
      <w:r w:rsidRPr="004C1B0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C1B0C">
        <w:rPr>
          <w:rFonts w:ascii="Times New Roman" w:hAnsi="Times New Roman"/>
          <w:sz w:val="24"/>
          <w:szCs w:val="24"/>
        </w:rPr>
        <w:t>grupe</w:t>
      </w:r>
      <w:proofErr w:type="spellEnd"/>
      <w:r w:rsidRPr="004C1B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1B0C">
        <w:rPr>
          <w:rFonts w:ascii="Times New Roman" w:hAnsi="Times New Roman"/>
          <w:sz w:val="24"/>
          <w:szCs w:val="24"/>
        </w:rPr>
        <w:t>preșcolari</w:t>
      </w:r>
      <w:proofErr w:type="spellEnd"/>
      <w:r w:rsidRPr="004C1B0C">
        <w:rPr>
          <w:rFonts w:ascii="Times New Roman" w:hAnsi="Times New Roman"/>
          <w:sz w:val="24"/>
          <w:szCs w:val="24"/>
        </w:rPr>
        <w:t xml:space="preserve">, care nu </w:t>
      </w:r>
      <w:proofErr w:type="spellStart"/>
      <w:r w:rsidRPr="004C1B0C">
        <w:rPr>
          <w:rFonts w:ascii="Times New Roman" w:hAnsi="Times New Roman"/>
          <w:sz w:val="24"/>
          <w:szCs w:val="24"/>
        </w:rPr>
        <w:t>mai</w:t>
      </w:r>
      <w:proofErr w:type="spellEnd"/>
      <w:r w:rsidRPr="004C1B0C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4C1B0C">
        <w:rPr>
          <w:rFonts w:ascii="Times New Roman" w:hAnsi="Times New Roman"/>
          <w:sz w:val="24"/>
          <w:szCs w:val="24"/>
        </w:rPr>
        <w:t>locuri</w:t>
      </w:r>
      <w:proofErr w:type="spellEnd"/>
      <w:r w:rsidRPr="004C1B0C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4C1B0C">
        <w:rPr>
          <w:rFonts w:ascii="Times New Roman" w:hAnsi="Times New Roman"/>
          <w:sz w:val="24"/>
          <w:szCs w:val="24"/>
        </w:rPr>
        <w:t>disponibile</w:t>
      </w:r>
      <w:proofErr w:type="spellEnd"/>
      <w:r w:rsidRPr="004C1B0C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4C1B0C">
        <w:rPr>
          <w:rFonts w:ascii="Times New Roman" w:hAnsi="Times New Roman"/>
          <w:sz w:val="24"/>
          <w:szCs w:val="24"/>
        </w:rPr>
        <w:t>după</w:t>
      </w:r>
      <w:proofErr w:type="spellEnd"/>
      <w:r w:rsidRPr="004C1B0C">
        <w:rPr>
          <w:rFonts w:ascii="Times New Roman" w:hAnsi="Times New Roman"/>
          <w:sz w:val="24"/>
          <w:szCs w:val="24"/>
        </w:rPr>
        <w:t xml:space="preserve"> prima</w:t>
      </w:r>
      <w:r w:rsidRPr="004C1B0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C1B0C">
        <w:rPr>
          <w:rFonts w:ascii="Times New Roman" w:hAnsi="Times New Roman"/>
          <w:sz w:val="24"/>
          <w:szCs w:val="24"/>
        </w:rPr>
        <w:t>etapă</w:t>
      </w:r>
      <w:proofErr w:type="spellEnd"/>
      <w:r w:rsidRPr="004C1B0C">
        <w:rPr>
          <w:rFonts w:ascii="Times New Roman" w:hAnsi="Times New Roman"/>
          <w:sz w:val="24"/>
          <w:szCs w:val="24"/>
        </w:rPr>
        <w:t>, nu pot</w:t>
      </w:r>
      <w:r w:rsidRPr="004C1B0C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4C1B0C">
        <w:rPr>
          <w:rFonts w:ascii="Times New Roman" w:hAnsi="Times New Roman"/>
          <w:sz w:val="24"/>
          <w:szCs w:val="24"/>
        </w:rPr>
        <w:t>primi</w:t>
      </w:r>
      <w:proofErr w:type="spellEnd"/>
      <w:r w:rsidRPr="004C1B0C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4C1B0C">
        <w:rPr>
          <w:rFonts w:ascii="Times New Roman" w:hAnsi="Times New Roman"/>
          <w:sz w:val="24"/>
          <w:szCs w:val="24"/>
        </w:rPr>
        <w:t>cereri</w:t>
      </w:r>
      <w:proofErr w:type="spellEnd"/>
      <w:r w:rsidRPr="004C1B0C">
        <w:rPr>
          <w:rFonts w:ascii="Times New Roman" w:hAnsi="Times New Roman"/>
          <w:sz w:val="24"/>
          <w:szCs w:val="24"/>
        </w:rPr>
        <w:t>- tip</w:t>
      </w:r>
      <w:r w:rsidRPr="004C1B0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C1B0C">
        <w:rPr>
          <w:rFonts w:ascii="Times New Roman" w:hAnsi="Times New Roman"/>
          <w:sz w:val="24"/>
          <w:szCs w:val="24"/>
        </w:rPr>
        <w:t>de</w:t>
      </w:r>
      <w:r w:rsidRPr="004C1B0C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4C1B0C">
        <w:rPr>
          <w:rFonts w:ascii="Times New Roman" w:hAnsi="Times New Roman"/>
          <w:sz w:val="24"/>
          <w:szCs w:val="24"/>
        </w:rPr>
        <w:t>înscriere</w:t>
      </w:r>
      <w:proofErr w:type="spellEnd"/>
      <w:r w:rsidRPr="004C1B0C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4C1B0C">
        <w:rPr>
          <w:rFonts w:ascii="Times New Roman" w:hAnsi="Times New Roman"/>
          <w:sz w:val="24"/>
          <w:szCs w:val="24"/>
        </w:rPr>
        <w:t>pentru</w:t>
      </w:r>
      <w:proofErr w:type="spellEnd"/>
      <w:r w:rsidRPr="004C1B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1B0C">
        <w:rPr>
          <w:rFonts w:ascii="Times New Roman" w:hAnsi="Times New Roman"/>
          <w:sz w:val="24"/>
          <w:szCs w:val="24"/>
        </w:rPr>
        <w:t>etapa</w:t>
      </w:r>
      <w:proofErr w:type="spellEnd"/>
      <w:r w:rsidRPr="004C1B0C">
        <w:rPr>
          <w:rFonts w:ascii="Times New Roman" w:hAnsi="Times New Roman"/>
          <w:sz w:val="24"/>
          <w:szCs w:val="24"/>
        </w:rPr>
        <w:t xml:space="preserve"> a</w:t>
      </w:r>
      <w:r w:rsidRPr="004C1B0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4C1B0C">
        <w:rPr>
          <w:rFonts w:ascii="Times New Roman" w:hAnsi="Times New Roman"/>
          <w:sz w:val="24"/>
          <w:szCs w:val="24"/>
        </w:rPr>
        <w:t>doua</w:t>
      </w:r>
      <w:proofErr w:type="spellEnd"/>
      <w:r w:rsidRPr="004C1B0C">
        <w:rPr>
          <w:rFonts w:ascii="Times New Roman" w:hAnsi="Times New Roman"/>
          <w:sz w:val="24"/>
          <w:szCs w:val="24"/>
        </w:rPr>
        <w:t>.</w:t>
      </w:r>
    </w:p>
    <w:p w:rsidR="00F92EC6" w:rsidRDefault="00F92EC6" w:rsidP="00F92EC6">
      <w:pPr>
        <w:pStyle w:val="BodyText"/>
        <w:spacing w:before="3"/>
        <w:ind w:left="1080"/>
        <w:rPr>
          <w:b/>
        </w:rPr>
      </w:pPr>
    </w:p>
    <w:p w:rsidR="004E396E" w:rsidRDefault="004E396E" w:rsidP="00F92EC6">
      <w:pPr>
        <w:pStyle w:val="BodyText"/>
        <w:spacing w:before="3"/>
        <w:ind w:left="1080"/>
        <w:rPr>
          <w:b/>
        </w:rPr>
      </w:pPr>
    </w:p>
    <w:p w:rsidR="004E396E" w:rsidRDefault="004E396E" w:rsidP="00F92EC6">
      <w:pPr>
        <w:pStyle w:val="BodyText"/>
        <w:spacing w:before="3"/>
        <w:ind w:left="1080"/>
        <w:rPr>
          <w:b/>
        </w:rPr>
      </w:pPr>
    </w:p>
    <w:p w:rsidR="004E396E" w:rsidRDefault="004E396E" w:rsidP="00F92EC6">
      <w:pPr>
        <w:pStyle w:val="BodyText"/>
        <w:spacing w:before="3"/>
        <w:ind w:left="1080"/>
        <w:rPr>
          <w:b/>
        </w:rPr>
      </w:pPr>
    </w:p>
    <w:p w:rsidR="00F92EC6" w:rsidRPr="00CF17E0" w:rsidRDefault="00F92EC6" w:rsidP="00F92EC6">
      <w:pPr>
        <w:pStyle w:val="BodyText"/>
        <w:numPr>
          <w:ilvl w:val="0"/>
          <w:numId w:val="6"/>
        </w:numPr>
        <w:spacing w:before="3"/>
        <w:rPr>
          <w:b/>
          <w:u w:val="single"/>
        </w:rPr>
      </w:pPr>
      <w:r>
        <w:rPr>
          <w:b/>
          <w:u w:val="single"/>
        </w:rPr>
        <w:lastRenderedPageBreak/>
        <w:t>A doua</w:t>
      </w:r>
      <w:r w:rsidRPr="00CF17E0">
        <w:rPr>
          <w:b/>
          <w:u w:val="single"/>
        </w:rPr>
        <w:t xml:space="preserve"> etapă de înscriere – </w:t>
      </w:r>
      <w:r w:rsidRPr="006930F4">
        <w:rPr>
          <w:b/>
          <w:u w:val="single"/>
        </w:rPr>
        <w:t>23</w:t>
      </w:r>
      <w:r>
        <w:rPr>
          <w:b/>
          <w:u w:val="single"/>
        </w:rPr>
        <w:t>.06. – 30.06.</w:t>
      </w:r>
      <w:r w:rsidRPr="002F4309">
        <w:rPr>
          <w:b/>
          <w:color w:val="FF0000"/>
          <w:u w:val="single"/>
        </w:rPr>
        <w:t xml:space="preserve"> </w:t>
      </w:r>
      <w:r w:rsidRPr="00CF17E0">
        <w:rPr>
          <w:b/>
          <w:u w:val="single"/>
        </w:rPr>
        <w:t>2022</w:t>
      </w:r>
    </w:p>
    <w:p w:rsidR="00F92EC6" w:rsidRDefault="00F92EC6" w:rsidP="00F92EC6">
      <w:pPr>
        <w:pStyle w:val="BodyText"/>
        <w:spacing w:before="3"/>
        <w:rPr>
          <w:b/>
        </w:rPr>
      </w:pPr>
    </w:p>
    <w:p w:rsidR="00F92EC6" w:rsidRPr="006930F4" w:rsidRDefault="00F92EC6" w:rsidP="00F92EC6">
      <w:pPr>
        <w:pStyle w:val="BodyText"/>
        <w:spacing w:before="3"/>
        <w:rPr>
          <w:b/>
          <w:i/>
          <w:u w:val="single"/>
        </w:rPr>
      </w:pPr>
      <w:r w:rsidRPr="006717CC">
        <w:rPr>
          <w:b/>
          <w:i/>
          <w:u w:val="single"/>
        </w:rPr>
        <w:t xml:space="preserve">II.1. Colectarea cererilor de înscriere – </w:t>
      </w:r>
      <w:r w:rsidRPr="006930F4">
        <w:rPr>
          <w:b/>
          <w:i/>
          <w:u w:val="single"/>
        </w:rPr>
        <w:t>23</w:t>
      </w:r>
      <w:r>
        <w:rPr>
          <w:b/>
          <w:i/>
          <w:u w:val="single"/>
        </w:rPr>
        <w:t>.06.</w:t>
      </w:r>
      <w:r w:rsidRPr="006930F4">
        <w:rPr>
          <w:b/>
          <w:i/>
          <w:u w:val="single"/>
        </w:rPr>
        <w:t xml:space="preserve">- </w:t>
      </w:r>
      <w:r>
        <w:rPr>
          <w:b/>
          <w:i/>
          <w:u w:val="single"/>
        </w:rPr>
        <w:t>28.06.</w:t>
      </w:r>
      <w:r w:rsidRPr="006930F4">
        <w:rPr>
          <w:b/>
          <w:i/>
          <w:u w:val="single"/>
        </w:rPr>
        <w:t xml:space="preserve"> 2022</w:t>
      </w:r>
    </w:p>
    <w:p w:rsidR="00F92EC6" w:rsidRDefault="00F92EC6" w:rsidP="00F92EC6">
      <w:pPr>
        <w:pStyle w:val="BodyText"/>
        <w:spacing w:before="3"/>
        <w:rPr>
          <w:b/>
          <w:i/>
        </w:rPr>
      </w:pPr>
    </w:p>
    <w:p w:rsidR="00F92EC6" w:rsidRDefault="004E396E" w:rsidP="004E396E">
      <w:pPr>
        <w:pStyle w:val="BodyText"/>
        <w:spacing w:before="3" w:line="276" w:lineRule="auto"/>
        <w:ind w:firstLine="720"/>
        <w:jc w:val="both"/>
      </w:pPr>
      <w:r>
        <w:t xml:space="preserve">- </w:t>
      </w:r>
      <w:r w:rsidR="00F92EC6">
        <w:t>părinţii/ tutorii</w:t>
      </w:r>
      <w:r w:rsidR="00F92EC6" w:rsidRPr="009B1DE7">
        <w:t xml:space="preserve">/reprezentanții legali ai copiilor care </w:t>
      </w:r>
      <w:r w:rsidR="00F92EC6">
        <w:t xml:space="preserve"> nu</w:t>
      </w:r>
      <w:r w:rsidR="00F92EC6" w:rsidRPr="009B1DE7">
        <w:t xml:space="preserve"> au fost cuprinşi într-o unitate de învăţământ preșcolar sau cu grupe de preșcolari în prima etapă </w:t>
      </w:r>
      <w:r w:rsidR="00F92EC6">
        <w:t xml:space="preserve"> de</w:t>
      </w:r>
      <w:r w:rsidR="00F92EC6" w:rsidRPr="009B1DE7">
        <w:t xml:space="preserve"> înscriere sau care nu au participat la această etapă solicită înscrierea la o unitate de învăţământ cu nivel preşcolar </w:t>
      </w:r>
      <w:r w:rsidR="00F92EC6" w:rsidRPr="00542055">
        <w:rPr>
          <w:b/>
        </w:rPr>
        <w:t>care are locuri libere</w:t>
      </w:r>
      <w:r w:rsidR="00F92EC6">
        <w:t>. S</w:t>
      </w:r>
      <w:r w:rsidR="00F92EC6" w:rsidRPr="009B1DE7">
        <w:t>olicitarea</w:t>
      </w:r>
      <w:r w:rsidR="00F92EC6" w:rsidRPr="009B1DE7">
        <w:rPr>
          <w:spacing w:val="-3"/>
        </w:rPr>
        <w:t xml:space="preserve"> </w:t>
      </w:r>
      <w:r w:rsidR="00F92EC6">
        <w:t>va fi însoțită de documente justificative care să demonstreze criteriile generale și criteriile specifice elaborate de căte unitățile de învățământ.</w:t>
      </w:r>
    </w:p>
    <w:p w:rsidR="00F92EC6" w:rsidRDefault="00F92EC6" w:rsidP="00F92EC6">
      <w:pPr>
        <w:pStyle w:val="BodyText"/>
        <w:spacing w:before="3"/>
        <w:ind w:firstLine="720"/>
        <w:jc w:val="both"/>
      </w:pPr>
    </w:p>
    <w:p w:rsidR="00F92EC6" w:rsidRDefault="00F92EC6" w:rsidP="00F92EC6">
      <w:pPr>
        <w:pStyle w:val="BodyText"/>
        <w:spacing w:before="3"/>
        <w:ind w:firstLine="720"/>
        <w:jc w:val="both"/>
      </w:pPr>
    </w:p>
    <w:p w:rsidR="00F92EC6" w:rsidRDefault="00F92EC6" w:rsidP="00F92EC6">
      <w:pPr>
        <w:pStyle w:val="BodyText"/>
        <w:spacing w:before="3"/>
        <w:rPr>
          <w:b/>
          <w:i/>
          <w:u w:val="single"/>
        </w:rPr>
      </w:pPr>
      <w:r>
        <w:rPr>
          <w:b/>
          <w:i/>
          <w:u w:val="single"/>
        </w:rPr>
        <w:t>II.2. Procesarea cererilor de înscriere – 29.06.</w:t>
      </w:r>
      <w:r w:rsidRPr="006930F4">
        <w:rPr>
          <w:b/>
          <w:i/>
          <w:u w:val="single"/>
        </w:rPr>
        <w:t xml:space="preserve"> 2022</w:t>
      </w:r>
    </w:p>
    <w:p w:rsidR="00F92EC6" w:rsidRDefault="00F92EC6" w:rsidP="00F92EC6">
      <w:pPr>
        <w:pStyle w:val="BodyText"/>
        <w:spacing w:before="3"/>
        <w:rPr>
          <w:b/>
          <w:i/>
          <w:u w:val="single"/>
        </w:rPr>
      </w:pPr>
    </w:p>
    <w:p w:rsidR="00F92EC6" w:rsidRDefault="00F92EC6" w:rsidP="004E396E">
      <w:pPr>
        <w:pStyle w:val="BodyText"/>
        <w:spacing w:before="3" w:line="276" w:lineRule="auto"/>
        <w:jc w:val="both"/>
      </w:pPr>
      <w:r>
        <w:tab/>
      </w:r>
      <w:r w:rsidR="004E396E">
        <w:t>- d</w:t>
      </w:r>
      <w:r>
        <w:t>upă finalizarea etapei de colectare a cererilor de înscriere, comisia de înscriere din fiecare unitate de învățământ va analiza dosarele depuse precum și doc</w:t>
      </w:r>
      <w:r w:rsidR="004E396E">
        <w:t>umentele justificative atașate, cu respectarea procedurii de aplicare a criteriilor generale și specifice.</w:t>
      </w:r>
    </w:p>
    <w:p w:rsidR="00F92EC6" w:rsidRDefault="00F92EC6" w:rsidP="00F92EC6">
      <w:pPr>
        <w:pStyle w:val="BodyText"/>
        <w:spacing w:before="3"/>
        <w:jc w:val="both"/>
        <w:rPr>
          <w:b/>
        </w:rPr>
      </w:pPr>
      <w:r>
        <w:tab/>
      </w:r>
    </w:p>
    <w:p w:rsidR="00F92EC6" w:rsidRDefault="00F92EC6" w:rsidP="00F92EC6">
      <w:pPr>
        <w:pStyle w:val="BodyText"/>
        <w:spacing w:before="3"/>
        <w:jc w:val="both"/>
        <w:rPr>
          <w:b/>
          <w:color w:val="FF0000"/>
        </w:rPr>
      </w:pPr>
      <w:r>
        <w:rPr>
          <w:b/>
        </w:rPr>
        <w:tab/>
      </w:r>
      <w:r w:rsidRPr="004C1B0C">
        <w:rPr>
          <w:b/>
        </w:rPr>
        <w:t>Af</w:t>
      </w:r>
      <w:r>
        <w:rPr>
          <w:b/>
        </w:rPr>
        <w:t>ișarea rezultatelor pentru a doua</w:t>
      </w:r>
      <w:r w:rsidRPr="004C1B0C">
        <w:rPr>
          <w:b/>
        </w:rPr>
        <w:t xml:space="preserve"> </w:t>
      </w:r>
      <w:r>
        <w:rPr>
          <w:b/>
        </w:rPr>
        <w:t>etapă</w:t>
      </w:r>
      <w:r w:rsidRPr="004C1B0C">
        <w:rPr>
          <w:b/>
        </w:rPr>
        <w:t xml:space="preserve"> de înscriere se va realiza în data de </w:t>
      </w:r>
      <w:r>
        <w:rPr>
          <w:b/>
        </w:rPr>
        <w:t>30</w:t>
      </w:r>
      <w:r w:rsidRPr="00EB68E4">
        <w:rPr>
          <w:b/>
        </w:rPr>
        <w:t>.06.2022</w:t>
      </w:r>
    </w:p>
    <w:p w:rsidR="00F92EC6" w:rsidRDefault="00F92EC6" w:rsidP="00F92EC6">
      <w:pPr>
        <w:pStyle w:val="BodyText"/>
        <w:spacing w:before="3"/>
        <w:jc w:val="both"/>
        <w:rPr>
          <w:b/>
          <w:color w:val="FF0000"/>
        </w:rPr>
      </w:pPr>
      <w:r>
        <w:rPr>
          <w:b/>
          <w:color w:val="FF0000"/>
        </w:rPr>
        <w:tab/>
      </w:r>
    </w:p>
    <w:p w:rsidR="00F92EC6" w:rsidRDefault="00F92EC6" w:rsidP="00F92EC6">
      <w:pPr>
        <w:pStyle w:val="BodyText"/>
        <w:spacing w:before="3"/>
        <w:rPr>
          <w:b/>
          <w:i/>
          <w:u w:val="single"/>
        </w:rPr>
      </w:pPr>
      <w:r>
        <w:rPr>
          <w:b/>
          <w:i/>
          <w:u w:val="single"/>
        </w:rPr>
        <w:t>II.3 Transmiterea informațiilor centralizate către I.S.J. Iași  – 30.06.2022</w:t>
      </w:r>
    </w:p>
    <w:p w:rsidR="00F92EC6" w:rsidRPr="0099403A" w:rsidRDefault="00F92EC6" w:rsidP="00F92EC6">
      <w:pPr>
        <w:pStyle w:val="BodyText"/>
        <w:spacing w:before="3"/>
        <w:rPr>
          <w:b/>
          <w:i/>
          <w:u w:val="single"/>
        </w:rPr>
      </w:pPr>
    </w:p>
    <w:p w:rsidR="00F92EC6" w:rsidRDefault="00F92EC6" w:rsidP="004E396E">
      <w:pPr>
        <w:pStyle w:val="BodyText"/>
        <w:spacing w:line="276" w:lineRule="auto"/>
        <w:ind w:firstLine="720"/>
        <w:jc w:val="both"/>
      </w:pPr>
      <w:r>
        <w:t>Copiii</w:t>
      </w:r>
      <w:r>
        <w:rPr>
          <w:spacing w:val="-8"/>
        </w:rPr>
        <w:t xml:space="preserve"> </w:t>
      </w:r>
      <w:r>
        <w:t>respinși</w:t>
      </w:r>
      <w:r>
        <w:rPr>
          <w:spacing w:val="-7"/>
        </w:rPr>
        <w:t xml:space="preserve"> </w:t>
      </w:r>
      <w:r>
        <w:t>după</w:t>
      </w:r>
      <w:r>
        <w:rPr>
          <w:spacing w:val="-8"/>
        </w:rPr>
        <w:t xml:space="preserve"> </w:t>
      </w:r>
      <w:r>
        <w:t>finalizarea celei de a II-a etape sau care nu au participat la niciuna din cele două etape</w:t>
      </w:r>
      <w:r>
        <w:rPr>
          <w:spacing w:val="-7"/>
        </w:rPr>
        <w:t xml:space="preserve"> </w:t>
      </w:r>
      <w:r>
        <w:t>vor</w:t>
      </w:r>
      <w:r>
        <w:rPr>
          <w:spacing w:val="-5"/>
        </w:rPr>
        <w:t xml:space="preserve"> </w:t>
      </w:r>
      <w:r>
        <w:t>putea</w:t>
      </w:r>
      <w:r>
        <w:rPr>
          <w:spacing w:val="-7"/>
        </w:rPr>
        <w:t xml:space="preserve"> </w:t>
      </w:r>
      <w:r>
        <w:t>fi</w:t>
      </w:r>
      <w:r>
        <w:rPr>
          <w:spacing w:val="-8"/>
        </w:rPr>
        <w:t xml:space="preserve"> </w:t>
      </w:r>
      <w:r>
        <w:t>înscriși</w:t>
      </w:r>
      <w:r>
        <w:rPr>
          <w:spacing w:val="-7"/>
        </w:rPr>
        <w:t xml:space="preserve"> </w:t>
      </w:r>
      <w:r>
        <w:t>pe</w:t>
      </w:r>
      <w:r>
        <w:rPr>
          <w:spacing w:val="-8"/>
        </w:rPr>
        <w:t xml:space="preserve"> </w:t>
      </w:r>
      <w:r>
        <w:t>locurile</w:t>
      </w:r>
      <w:r>
        <w:rPr>
          <w:spacing w:val="-7"/>
        </w:rPr>
        <w:t xml:space="preserve"> </w:t>
      </w:r>
      <w:r>
        <w:t>rămase</w:t>
      </w:r>
      <w:r>
        <w:rPr>
          <w:spacing w:val="-2"/>
        </w:rPr>
        <w:t xml:space="preserve"> </w:t>
      </w:r>
      <w:r>
        <w:t xml:space="preserve">libere. </w:t>
      </w:r>
    </w:p>
    <w:p w:rsidR="00F92EC6" w:rsidRDefault="00F92EC6" w:rsidP="004E396E">
      <w:pPr>
        <w:pStyle w:val="BodyText"/>
        <w:spacing w:line="276" w:lineRule="auto"/>
        <w:ind w:firstLine="720"/>
        <w:jc w:val="both"/>
      </w:pPr>
      <w:r>
        <w:t>Părinţii/ tutorii</w:t>
      </w:r>
      <w:r w:rsidRPr="009B1DE7">
        <w:t xml:space="preserve">/reprezentanții legali ai copiilor care </w:t>
      </w:r>
      <w:r>
        <w:t xml:space="preserve"> nu</w:t>
      </w:r>
      <w:r w:rsidRPr="009B1DE7">
        <w:t xml:space="preserve"> au fost cuprinşi într-o unitate de învăţământ preșcolar sau cu gru</w:t>
      </w:r>
      <w:r>
        <w:t xml:space="preserve">pe de preșcolari </w:t>
      </w:r>
      <w:r w:rsidRPr="009B1DE7">
        <w:t xml:space="preserve">solicită înscrierea </w:t>
      </w:r>
      <w:r>
        <w:t xml:space="preserve">direct </w:t>
      </w:r>
      <w:r w:rsidRPr="009B1DE7">
        <w:t xml:space="preserve">la o unitate de învăţământ cu nivel preşcolar </w:t>
      </w:r>
      <w:r w:rsidRPr="00542055">
        <w:rPr>
          <w:b/>
        </w:rPr>
        <w:t>care are locuri libere</w:t>
      </w:r>
      <w:r>
        <w:t>.</w:t>
      </w:r>
    </w:p>
    <w:p w:rsidR="00F92EC6" w:rsidRPr="004C1B0C" w:rsidRDefault="00F92EC6" w:rsidP="004E396E">
      <w:pPr>
        <w:pStyle w:val="BodyText"/>
        <w:spacing w:before="3" w:line="276" w:lineRule="auto"/>
        <w:ind w:firstLine="720"/>
        <w:jc w:val="both"/>
        <w:rPr>
          <w:b/>
          <w:color w:val="FF0000"/>
        </w:rPr>
      </w:pPr>
      <w:r>
        <w:rPr>
          <w:b/>
        </w:rPr>
        <w:t>Numai</w:t>
      </w:r>
      <w:r>
        <w:rPr>
          <w:b/>
          <w:spacing w:val="41"/>
        </w:rPr>
        <w:t xml:space="preserve"> </w:t>
      </w:r>
      <w:r>
        <w:rPr>
          <w:b/>
        </w:rPr>
        <w:t>în</w:t>
      </w:r>
      <w:r>
        <w:rPr>
          <w:b/>
          <w:spacing w:val="44"/>
        </w:rPr>
        <w:t xml:space="preserve"> </w:t>
      </w:r>
      <w:r>
        <w:rPr>
          <w:b/>
        </w:rPr>
        <w:t>cadrul</w:t>
      </w:r>
      <w:r>
        <w:rPr>
          <w:b/>
          <w:spacing w:val="42"/>
        </w:rPr>
        <w:t xml:space="preserve"> </w:t>
      </w:r>
      <w:r>
        <w:rPr>
          <w:b/>
        </w:rPr>
        <w:t>acestei</w:t>
      </w:r>
      <w:r>
        <w:rPr>
          <w:b/>
          <w:spacing w:val="41"/>
        </w:rPr>
        <w:t xml:space="preserve"> </w:t>
      </w:r>
      <w:r>
        <w:rPr>
          <w:b/>
        </w:rPr>
        <w:t>etape,</w:t>
      </w:r>
      <w:r>
        <w:rPr>
          <w:b/>
          <w:spacing w:val="43"/>
        </w:rPr>
        <w:t xml:space="preserve"> </w:t>
      </w:r>
      <w:r>
        <w:rPr>
          <w:b/>
        </w:rPr>
        <w:t>după</w:t>
      </w:r>
      <w:r>
        <w:rPr>
          <w:b/>
          <w:spacing w:val="42"/>
        </w:rPr>
        <w:t xml:space="preserve"> </w:t>
      </w:r>
      <w:r>
        <w:rPr>
          <w:b/>
        </w:rPr>
        <w:t>cuprinderea</w:t>
      </w:r>
      <w:r>
        <w:rPr>
          <w:b/>
          <w:spacing w:val="43"/>
        </w:rPr>
        <w:t xml:space="preserve"> </w:t>
      </w:r>
      <w:r>
        <w:rPr>
          <w:b/>
        </w:rPr>
        <w:t>tuturor</w:t>
      </w:r>
      <w:r>
        <w:rPr>
          <w:b/>
          <w:spacing w:val="41"/>
        </w:rPr>
        <w:t xml:space="preserve"> </w:t>
      </w:r>
      <w:r>
        <w:rPr>
          <w:b/>
        </w:rPr>
        <w:t>copiilor</w:t>
      </w:r>
      <w:r>
        <w:rPr>
          <w:b/>
          <w:spacing w:val="47"/>
        </w:rPr>
        <w:t xml:space="preserve"> </w:t>
      </w:r>
      <w:r>
        <w:rPr>
          <w:b/>
        </w:rPr>
        <w:t>care</w:t>
      </w:r>
      <w:r>
        <w:rPr>
          <w:b/>
          <w:spacing w:val="46"/>
        </w:rPr>
        <w:t xml:space="preserve"> </w:t>
      </w:r>
      <w:r>
        <w:rPr>
          <w:b/>
        </w:rPr>
        <w:t>împlinesc</w:t>
      </w:r>
      <w:r>
        <w:rPr>
          <w:b/>
          <w:spacing w:val="-57"/>
        </w:rPr>
        <w:t xml:space="preserve">    </w:t>
      </w:r>
      <w:r>
        <w:rPr>
          <w:b/>
        </w:rPr>
        <w:t>vârsta</w:t>
      </w:r>
      <w:r>
        <w:rPr>
          <w:b/>
          <w:spacing w:val="13"/>
        </w:rPr>
        <w:t xml:space="preserve"> </w:t>
      </w:r>
      <w:r>
        <w:rPr>
          <w:b/>
        </w:rPr>
        <w:t>de</w:t>
      </w:r>
      <w:r>
        <w:rPr>
          <w:b/>
          <w:spacing w:val="12"/>
        </w:rPr>
        <w:t xml:space="preserve"> </w:t>
      </w:r>
      <w:r>
        <w:rPr>
          <w:b/>
        </w:rPr>
        <w:t>3</w:t>
      </w:r>
      <w:r>
        <w:rPr>
          <w:b/>
          <w:spacing w:val="13"/>
        </w:rPr>
        <w:t xml:space="preserve"> </w:t>
      </w:r>
      <w:r>
        <w:rPr>
          <w:b/>
        </w:rPr>
        <w:t>ani</w:t>
      </w:r>
      <w:r>
        <w:rPr>
          <w:b/>
          <w:spacing w:val="12"/>
        </w:rPr>
        <w:t xml:space="preserve"> </w:t>
      </w:r>
      <w:r>
        <w:rPr>
          <w:b/>
        </w:rPr>
        <w:t>la</w:t>
      </w:r>
      <w:r>
        <w:rPr>
          <w:b/>
          <w:spacing w:val="14"/>
        </w:rPr>
        <w:t xml:space="preserve"> </w:t>
      </w:r>
      <w:r>
        <w:rPr>
          <w:b/>
        </w:rPr>
        <w:t>data</w:t>
      </w:r>
      <w:r>
        <w:rPr>
          <w:b/>
          <w:spacing w:val="13"/>
        </w:rPr>
        <w:t xml:space="preserve"> </w:t>
      </w:r>
      <w:r>
        <w:rPr>
          <w:b/>
        </w:rPr>
        <w:t>de</w:t>
      </w:r>
      <w:r>
        <w:rPr>
          <w:b/>
          <w:spacing w:val="12"/>
        </w:rPr>
        <w:t xml:space="preserve"> </w:t>
      </w:r>
      <w:r>
        <w:rPr>
          <w:b/>
        </w:rPr>
        <w:t>31.08.2022</w:t>
      </w:r>
      <w:r>
        <w:rPr>
          <w:b/>
          <w:spacing w:val="13"/>
        </w:rPr>
        <w:t xml:space="preserve"> </w:t>
      </w:r>
      <w:r>
        <w:rPr>
          <w:b/>
        </w:rPr>
        <w:t>și</w:t>
      </w:r>
      <w:r>
        <w:rPr>
          <w:b/>
          <w:spacing w:val="13"/>
        </w:rPr>
        <w:t xml:space="preserve"> </w:t>
      </w:r>
      <w:r>
        <w:rPr>
          <w:b/>
        </w:rPr>
        <w:t>după</w:t>
      </w:r>
      <w:r>
        <w:rPr>
          <w:b/>
          <w:spacing w:val="13"/>
        </w:rPr>
        <w:t xml:space="preserve"> </w:t>
      </w:r>
      <w:r>
        <w:rPr>
          <w:b/>
        </w:rPr>
        <w:t>cuprinderea</w:t>
      </w:r>
      <w:r>
        <w:rPr>
          <w:b/>
          <w:spacing w:val="13"/>
        </w:rPr>
        <w:t xml:space="preserve"> </w:t>
      </w:r>
      <w:r>
        <w:rPr>
          <w:b/>
        </w:rPr>
        <w:t>solicitărilor</w:t>
      </w:r>
      <w:r>
        <w:rPr>
          <w:b/>
          <w:spacing w:val="12"/>
        </w:rPr>
        <w:t xml:space="preserve"> </w:t>
      </w:r>
      <w:r>
        <w:rPr>
          <w:b/>
        </w:rPr>
        <w:t>pentru</w:t>
      </w:r>
      <w:r>
        <w:rPr>
          <w:b/>
          <w:spacing w:val="16"/>
        </w:rPr>
        <w:t xml:space="preserve"> </w:t>
      </w:r>
      <w:r>
        <w:rPr>
          <w:b/>
        </w:rPr>
        <w:t>grupa</w:t>
      </w:r>
      <w:r>
        <w:rPr>
          <w:b/>
          <w:spacing w:val="13"/>
        </w:rPr>
        <w:t xml:space="preserve"> </w:t>
      </w:r>
      <w:r>
        <w:rPr>
          <w:b/>
        </w:rPr>
        <w:t>mare,</w:t>
      </w:r>
      <w:r>
        <w:rPr>
          <w:b/>
          <w:spacing w:val="-57"/>
        </w:rPr>
        <w:t xml:space="preserve"> </w:t>
      </w:r>
      <w:r>
        <w:rPr>
          <w:b/>
        </w:rPr>
        <w:t>vor</w:t>
      </w:r>
      <w:r>
        <w:rPr>
          <w:b/>
          <w:spacing w:val="-10"/>
        </w:rPr>
        <w:t xml:space="preserve"> </w:t>
      </w:r>
      <w:r>
        <w:rPr>
          <w:b/>
        </w:rPr>
        <w:t>putea</w:t>
      </w:r>
      <w:r>
        <w:rPr>
          <w:b/>
          <w:spacing w:val="-8"/>
        </w:rPr>
        <w:t xml:space="preserve"> </w:t>
      </w:r>
      <w:r>
        <w:rPr>
          <w:b/>
        </w:rPr>
        <w:t>fi</w:t>
      </w:r>
      <w:r>
        <w:rPr>
          <w:b/>
          <w:spacing w:val="-9"/>
        </w:rPr>
        <w:t xml:space="preserve"> </w:t>
      </w:r>
      <w:r>
        <w:rPr>
          <w:b/>
        </w:rPr>
        <w:t>înscriși,</w:t>
      </w:r>
      <w:r>
        <w:rPr>
          <w:b/>
          <w:spacing w:val="-8"/>
        </w:rPr>
        <w:t xml:space="preserve"> </w:t>
      </w:r>
      <w:r>
        <w:rPr>
          <w:b/>
        </w:rPr>
        <w:t>în</w:t>
      </w:r>
      <w:r>
        <w:rPr>
          <w:b/>
          <w:spacing w:val="-7"/>
        </w:rPr>
        <w:t xml:space="preserve"> </w:t>
      </w:r>
      <w:r>
        <w:rPr>
          <w:b/>
        </w:rPr>
        <w:t>limita</w:t>
      </w:r>
      <w:r>
        <w:rPr>
          <w:b/>
          <w:spacing w:val="-7"/>
        </w:rPr>
        <w:t xml:space="preserve"> </w:t>
      </w:r>
      <w:r>
        <w:rPr>
          <w:b/>
        </w:rPr>
        <w:t>locurilor</w:t>
      </w:r>
      <w:r>
        <w:rPr>
          <w:b/>
          <w:spacing w:val="-9"/>
        </w:rPr>
        <w:t xml:space="preserve"> </w:t>
      </w:r>
      <w:r>
        <w:rPr>
          <w:b/>
        </w:rPr>
        <w:t>disponibile,</w:t>
      </w:r>
      <w:r>
        <w:rPr>
          <w:b/>
          <w:spacing w:val="-4"/>
        </w:rPr>
        <w:t xml:space="preserve"> </w:t>
      </w:r>
      <w:r>
        <w:rPr>
          <w:b/>
        </w:rPr>
        <w:t>și</w:t>
      </w:r>
      <w:r>
        <w:rPr>
          <w:b/>
          <w:spacing w:val="-9"/>
        </w:rPr>
        <w:t xml:space="preserve"> </w:t>
      </w:r>
      <w:r>
        <w:rPr>
          <w:b/>
        </w:rPr>
        <w:t>copii</w:t>
      </w:r>
      <w:r>
        <w:rPr>
          <w:b/>
          <w:spacing w:val="-9"/>
        </w:rPr>
        <w:t xml:space="preserve"> </w:t>
      </w:r>
      <w:r>
        <w:rPr>
          <w:b/>
        </w:rPr>
        <w:t>cu</w:t>
      </w:r>
      <w:r>
        <w:rPr>
          <w:b/>
          <w:spacing w:val="-6"/>
        </w:rPr>
        <w:t xml:space="preserve"> </w:t>
      </w:r>
      <w:r>
        <w:rPr>
          <w:b/>
        </w:rPr>
        <w:t>vârsta</w:t>
      </w:r>
      <w:r>
        <w:rPr>
          <w:b/>
          <w:spacing w:val="-8"/>
        </w:rPr>
        <w:t xml:space="preserve"> </w:t>
      </w:r>
      <w:r>
        <w:rPr>
          <w:b/>
        </w:rPr>
        <w:t>cuprinsă</w:t>
      </w:r>
      <w:r>
        <w:rPr>
          <w:b/>
          <w:spacing w:val="-8"/>
        </w:rPr>
        <w:t xml:space="preserve"> </w:t>
      </w:r>
      <w:r>
        <w:rPr>
          <w:b/>
        </w:rPr>
        <w:t>între</w:t>
      </w:r>
      <w:r>
        <w:rPr>
          <w:b/>
          <w:spacing w:val="-9"/>
        </w:rPr>
        <w:t xml:space="preserve"> </w:t>
      </w:r>
      <w:r>
        <w:rPr>
          <w:b/>
        </w:rPr>
        <w:t>2</w:t>
      </w:r>
      <w:r>
        <w:rPr>
          <w:b/>
          <w:spacing w:val="-8"/>
        </w:rPr>
        <w:t xml:space="preserve"> </w:t>
      </w:r>
      <w:r>
        <w:rPr>
          <w:b/>
        </w:rPr>
        <w:t>și</w:t>
      </w:r>
      <w:r>
        <w:rPr>
          <w:b/>
          <w:spacing w:val="-10"/>
        </w:rPr>
        <w:t xml:space="preserve"> </w:t>
      </w:r>
      <w:r>
        <w:rPr>
          <w:b/>
        </w:rPr>
        <w:t>3</w:t>
      </w:r>
      <w:r>
        <w:rPr>
          <w:b/>
          <w:spacing w:val="-8"/>
        </w:rPr>
        <w:t xml:space="preserve"> </w:t>
      </w:r>
      <w:r>
        <w:rPr>
          <w:b/>
        </w:rPr>
        <w:t>ani.</w:t>
      </w:r>
      <w:r>
        <w:rPr>
          <w:b/>
          <w:spacing w:val="-57"/>
        </w:rPr>
        <w:t xml:space="preserve"> </w:t>
      </w:r>
    </w:p>
    <w:p w:rsidR="00F92EC6" w:rsidRDefault="00F92EC6" w:rsidP="00F92EC6">
      <w:pPr>
        <w:pStyle w:val="BodyText"/>
        <w:spacing w:before="3"/>
        <w:ind w:firstLine="720"/>
        <w:jc w:val="both"/>
      </w:pPr>
    </w:p>
    <w:p w:rsidR="00F92EC6" w:rsidRPr="004C1B0C" w:rsidRDefault="004E396E" w:rsidP="004E396E">
      <w:pPr>
        <w:pStyle w:val="BodyText"/>
        <w:spacing w:before="3" w:line="276" w:lineRule="auto"/>
        <w:ind w:firstLine="720"/>
        <w:jc w:val="both"/>
        <w:rPr>
          <w:b/>
          <w:color w:val="FF0000"/>
        </w:rPr>
      </w:pPr>
      <w:r>
        <w:t>Inspectoratul Școlar Județean</w:t>
      </w:r>
      <w:r w:rsidR="00F92EC6">
        <w:t xml:space="preserve"> Iași va monitoriza/îndruma activitatea comisiilor de reînscriere/înscriere din unităţile de</w:t>
      </w:r>
      <w:r w:rsidR="00F92EC6">
        <w:rPr>
          <w:spacing w:val="1"/>
        </w:rPr>
        <w:t xml:space="preserve"> </w:t>
      </w:r>
      <w:r w:rsidR="00F92EC6">
        <w:t>învăţământ</w:t>
      </w:r>
      <w:r w:rsidR="00F92EC6">
        <w:rPr>
          <w:spacing w:val="11"/>
        </w:rPr>
        <w:t xml:space="preserve"> </w:t>
      </w:r>
      <w:r w:rsidR="00F92EC6">
        <w:t>preșcolar</w:t>
      </w:r>
      <w:r w:rsidR="00F92EC6">
        <w:rPr>
          <w:spacing w:val="9"/>
        </w:rPr>
        <w:t xml:space="preserve"> </w:t>
      </w:r>
      <w:r w:rsidR="00F92EC6">
        <w:t>sau</w:t>
      </w:r>
      <w:r w:rsidR="00F92EC6">
        <w:rPr>
          <w:spacing w:val="18"/>
        </w:rPr>
        <w:t xml:space="preserve"> </w:t>
      </w:r>
      <w:r w:rsidR="00F92EC6">
        <w:t>cu</w:t>
      </w:r>
      <w:r w:rsidR="00F92EC6">
        <w:rPr>
          <w:spacing w:val="9"/>
        </w:rPr>
        <w:t xml:space="preserve"> </w:t>
      </w:r>
      <w:r w:rsidR="00F92EC6">
        <w:t>grupe</w:t>
      </w:r>
      <w:r w:rsidR="00F92EC6">
        <w:rPr>
          <w:spacing w:val="13"/>
        </w:rPr>
        <w:t xml:space="preserve"> </w:t>
      </w:r>
      <w:r w:rsidR="00F92EC6">
        <w:t>de</w:t>
      </w:r>
      <w:r w:rsidR="00F92EC6">
        <w:rPr>
          <w:spacing w:val="12"/>
        </w:rPr>
        <w:t xml:space="preserve"> </w:t>
      </w:r>
      <w:r w:rsidR="00F92EC6">
        <w:t>preșcolari</w:t>
      </w:r>
      <w:r w:rsidR="00F92EC6">
        <w:rPr>
          <w:spacing w:val="8"/>
        </w:rPr>
        <w:t xml:space="preserve"> </w:t>
      </w:r>
      <w:r w:rsidR="00F92EC6">
        <w:t>şi</w:t>
      </w:r>
      <w:r w:rsidR="00F92EC6">
        <w:rPr>
          <w:spacing w:val="13"/>
        </w:rPr>
        <w:t xml:space="preserve"> </w:t>
      </w:r>
      <w:r w:rsidR="00F92EC6">
        <w:t>se</w:t>
      </w:r>
      <w:r w:rsidR="00F92EC6">
        <w:rPr>
          <w:spacing w:val="8"/>
        </w:rPr>
        <w:t xml:space="preserve"> </w:t>
      </w:r>
      <w:r w:rsidR="00F92EC6">
        <w:t>va</w:t>
      </w:r>
      <w:r w:rsidR="00F92EC6">
        <w:rPr>
          <w:spacing w:val="8"/>
        </w:rPr>
        <w:t xml:space="preserve"> </w:t>
      </w:r>
      <w:r w:rsidR="00F92EC6">
        <w:t>asigura</w:t>
      </w:r>
      <w:r w:rsidR="00F92EC6">
        <w:rPr>
          <w:spacing w:val="8"/>
        </w:rPr>
        <w:t xml:space="preserve"> </w:t>
      </w:r>
      <w:r w:rsidR="00F92EC6">
        <w:t>că</w:t>
      </w:r>
      <w:r w:rsidR="00F92EC6">
        <w:rPr>
          <w:spacing w:val="8"/>
        </w:rPr>
        <w:t xml:space="preserve"> </w:t>
      </w:r>
      <w:r w:rsidR="00F92EC6">
        <w:t>întreaga</w:t>
      </w:r>
      <w:r w:rsidR="00F92EC6">
        <w:rPr>
          <w:spacing w:val="8"/>
        </w:rPr>
        <w:t xml:space="preserve"> </w:t>
      </w:r>
      <w:r w:rsidR="00F92EC6">
        <w:t>procedură</w:t>
      </w:r>
      <w:r w:rsidR="00F92EC6">
        <w:rPr>
          <w:spacing w:val="8"/>
        </w:rPr>
        <w:t xml:space="preserve"> </w:t>
      </w:r>
      <w:r w:rsidR="00F92EC6">
        <w:t>se</w:t>
      </w:r>
      <w:r w:rsidR="00F92EC6">
        <w:rPr>
          <w:spacing w:val="-57"/>
        </w:rPr>
        <w:t xml:space="preserve"> </w:t>
      </w:r>
      <w:r w:rsidR="00F92EC6">
        <w:t>desfășoară</w:t>
      </w:r>
      <w:r w:rsidR="00F92EC6">
        <w:rPr>
          <w:spacing w:val="-4"/>
        </w:rPr>
        <w:t xml:space="preserve"> </w:t>
      </w:r>
      <w:r w:rsidR="00F92EC6">
        <w:t>cu</w:t>
      </w:r>
      <w:r w:rsidR="00F92EC6">
        <w:rPr>
          <w:spacing w:val="2"/>
        </w:rPr>
        <w:t xml:space="preserve"> </w:t>
      </w:r>
      <w:r w:rsidR="00F92EC6">
        <w:t>respectarea</w:t>
      </w:r>
      <w:r w:rsidR="00F92EC6">
        <w:rPr>
          <w:spacing w:val="-4"/>
        </w:rPr>
        <w:t xml:space="preserve"> </w:t>
      </w:r>
      <w:r w:rsidR="00F92EC6">
        <w:t>prevederilor</w:t>
      </w:r>
      <w:r w:rsidR="00F92EC6">
        <w:rPr>
          <w:spacing w:val="-2"/>
        </w:rPr>
        <w:t xml:space="preserve"> </w:t>
      </w:r>
      <w:r w:rsidR="00F92EC6">
        <w:t>în</w:t>
      </w:r>
      <w:r w:rsidR="00F92EC6">
        <w:rPr>
          <w:spacing w:val="2"/>
        </w:rPr>
        <w:t xml:space="preserve"> </w:t>
      </w:r>
      <w:r w:rsidR="00F92EC6">
        <w:t>vigoare</w:t>
      </w:r>
      <w:r w:rsidR="00F92EC6">
        <w:rPr>
          <w:spacing w:val="-3"/>
        </w:rPr>
        <w:t xml:space="preserve"> </w:t>
      </w:r>
      <w:r w:rsidR="00F92EC6">
        <w:t>și</w:t>
      </w:r>
      <w:r w:rsidR="00F92EC6">
        <w:rPr>
          <w:spacing w:val="1"/>
        </w:rPr>
        <w:t xml:space="preserve"> </w:t>
      </w:r>
      <w:r w:rsidR="00F92EC6">
        <w:t>cu</w:t>
      </w:r>
      <w:r w:rsidR="00F92EC6">
        <w:rPr>
          <w:spacing w:val="-2"/>
        </w:rPr>
        <w:t xml:space="preserve"> </w:t>
      </w:r>
      <w:r w:rsidR="00F92EC6">
        <w:t>încadrarea</w:t>
      </w:r>
      <w:r w:rsidR="00F92EC6">
        <w:rPr>
          <w:spacing w:val="1"/>
        </w:rPr>
        <w:t xml:space="preserve"> </w:t>
      </w:r>
      <w:r w:rsidR="00F92EC6">
        <w:t>în</w:t>
      </w:r>
      <w:r w:rsidR="00F92EC6">
        <w:rPr>
          <w:spacing w:val="2"/>
        </w:rPr>
        <w:t xml:space="preserve"> </w:t>
      </w:r>
      <w:r w:rsidR="00F92EC6">
        <w:t>termenele</w:t>
      </w:r>
      <w:r w:rsidR="00F92EC6">
        <w:rPr>
          <w:spacing w:val="-3"/>
        </w:rPr>
        <w:t xml:space="preserve"> </w:t>
      </w:r>
      <w:r w:rsidR="00F92EC6">
        <w:t>stabilite.</w:t>
      </w:r>
    </w:p>
    <w:p w:rsidR="00F92EC6" w:rsidRDefault="00F92EC6" w:rsidP="00F92EC6">
      <w:pPr>
        <w:spacing w:after="0"/>
        <w:jc w:val="center"/>
        <w:rPr>
          <w:b/>
          <w:sz w:val="26"/>
          <w:szCs w:val="26"/>
          <w:lang w:val="ro-RO"/>
        </w:rPr>
      </w:pPr>
    </w:p>
    <w:p w:rsidR="003037A4" w:rsidRDefault="003037A4" w:rsidP="00CD578D">
      <w:pPr>
        <w:spacing w:after="0"/>
        <w:ind w:firstLine="567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</w:p>
    <w:p w:rsidR="00CD578D" w:rsidRDefault="00CD578D" w:rsidP="00CD578D">
      <w:pPr>
        <w:spacing w:after="0"/>
        <w:ind w:firstLine="567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</w:p>
    <w:p w:rsidR="003037A4" w:rsidRDefault="004E396E" w:rsidP="004E396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Inspector școlar pentru educație timpurie,</w:t>
      </w:r>
    </w:p>
    <w:p w:rsidR="0028206C" w:rsidRPr="00AE52DF" w:rsidRDefault="004E396E" w:rsidP="004E396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Prof. Mihaela SIMION</w:t>
      </w:r>
    </w:p>
    <w:sectPr w:rsidR="0028206C" w:rsidRPr="00AE52DF" w:rsidSect="008245DD">
      <w:headerReference w:type="default" r:id="rId9"/>
      <w:footerReference w:type="default" r:id="rId10"/>
      <w:pgSz w:w="11907" w:h="16839" w:code="9"/>
      <w:pgMar w:top="1417" w:right="1417" w:bottom="1417" w:left="1417" w:header="567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E14" w:rsidRDefault="008C5E14" w:rsidP="00E160F0">
      <w:pPr>
        <w:spacing w:after="0" w:line="240" w:lineRule="auto"/>
      </w:pPr>
      <w:r>
        <w:separator/>
      </w:r>
    </w:p>
  </w:endnote>
  <w:endnote w:type="continuationSeparator" w:id="0">
    <w:p w:rsidR="008C5E14" w:rsidRDefault="008C5E14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AA" w:rsidRDefault="008C5E14" w:rsidP="008245DD">
    <w:pPr>
      <w:pStyle w:val="Footer"/>
      <w:ind w:left="6237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>
        <v:rect id="_x0000_i1025" style="width:136.85pt;height:1.25pt" o:hrpct="965" o:hralign="center" o:hrstd="t" o:hr="t" fillcolor="gray" stroked="f"/>
      </w:pict>
    </w:r>
  </w:p>
  <w:p w:rsidR="00E160F0" w:rsidRPr="00517D99" w:rsidRDefault="00FA08A7" w:rsidP="008245DD">
    <w:pPr>
      <w:pStyle w:val="Footer"/>
      <w:ind w:left="6237"/>
      <w:jc w:val="right"/>
      <w:rPr>
        <w:rFonts w:ascii="Palatino Linotype" w:hAnsi="Palatino Linotype"/>
        <w:color w:val="0F243E"/>
        <w:sz w:val="18"/>
        <w:szCs w:val="18"/>
      </w:rPr>
    </w:pPr>
    <w:r w:rsidRPr="00517D99">
      <w:rPr>
        <w:rFonts w:ascii="Palatino Linotype" w:hAnsi="Palatino Linotype"/>
        <w:color w:val="0F243E"/>
        <w:sz w:val="18"/>
        <w:szCs w:val="18"/>
      </w:rPr>
      <w:t>Str</w:t>
    </w:r>
    <w:r w:rsidR="00C93FEE">
      <w:rPr>
        <w:rFonts w:ascii="Palatino Linotype" w:hAnsi="Palatino Linotype"/>
        <w:color w:val="0F243E"/>
        <w:sz w:val="18"/>
        <w:szCs w:val="18"/>
      </w:rPr>
      <w:t xml:space="preserve">. N. </w:t>
    </w:r>
    <w:proofErr w:type="spellStart"/>
    <w:r w:rsidR="00C93FEE">
      <w:rPr>
        <w:rFonts w:ascii="Palatino Linotype" w:hAnsi="Palatino Linotype"/>
        <w:color w:val="0F243E"/>
        <w:sz w:val="18"/>
        <w:szCs w:val="18"/>
      </w:rPr>
      <w:t>Bălcescu</w:t>
    </w:r>
    <w:proofErr w:type="spellEnd"/>
    <w:r w:rsidR="00E160F0" w:rsidRPr="00517D99">
      <w:rPr>
        <w:rFonts w:ascii="Palatino Linotype" w:hAnsi="Palatino Linotype"/>
        <w:color w:val="0F243E"/>
        <w:sz w:val="18"/>
        <w:szCs w:val="18"/>
      </w:rPr>
      <w:t xml:space="preserve"> nr.</w:t>
    </w:r>
    <w:r w:rsidR="001066CF">
      <w:rPr>
        <w:rFonts w:ascii="Palatino Linotype" w:hAnsi="Palatino Linotype"/>
        <w:color w:val="0F243E"/>
        <w:sz w:val="18"/>
        <w:szCs w:val="18"/>
      </w:rPr>
      <w:t xml:space="preserve"> </w:t>
    </w:r>
    <w:r w:rsidR="00C93FEE">
      <w:rPr>
        <w:rFonts w:ascii="Palatino Linotype" w:hAnsi="Palatino Linotype"/>
        <w:color w:val="0F243E"/>
        <w:sz w:val="18"/>
        <w:szCs w:val="18"/>
      </w:rPr>
      <w:t>26</w:t>
    </w:r>
    <w:r w:rsidR="00E160F0" w:rsidRPr="00517D99">
      <w:rPr>
        <w:rFonts w:ascii="Palatino Linotype" w:hAnsi="Palatino Linotype"/>
        <w:color w:val="0F243E"/>
        <w:sz w:val="18"/>
        <w:szCs w:val="18"/>
      </w:rPr>
      <w:t>,</w:t>
    </w:r>
    <w:r w:rsidR="00C93FEE">
      <w:rPr>
        <w:rFonts w:ascii="Palatino Linotype" w:hAnsi="Palatino Linotype"/>
        <w:color w:val="0F243E"/>
        <w:sz w:val="18"/>
        <w:szCs w:val="18"/>
      </w:rPr>
      <w:t xml:space="preserve"> 700</w:t>
    </w:r>
    <w:r w:rsidR="007D5385">
      <w:rPr>
        <w:rFonts w:ascii="Palatino Linotype" w:hAnsi="Palatino Linotype"/>
        <w:color w:val="0F243E"/>
        <w:sz w:val="18"/>
        <w:szCs w:val="18"/>
      </w:rPr>
      <w:t>11</w:t>
    </w:r>
    <w:r w:rsidR="00C93FEE">
      <w:rPr>
        <w:rFonts w:ascii="Palatino Linotype" w:hAnsi="Palatino Linotype"/>
        <w:color w:val="0F243E"/>
        <w:sz w:val="18"/>
        <w:szCs w:val="18"/>
      </w:rPr>
      <w:t>7</w:t>
    </w:r>
    <w:r w:rsidRPr="00517D99">
      <w:rPr>
        <w:rFonts w:ascii="Palatino Linotype" w:hAnsi="Palatino Linotype"/>
        <w:color w:val="0F243E"/>
        <w:sz w:val="18"/>
        <w:szCs w:val="18"/>
      </w:rPr>
      <w:t xml:space="preserve">, </w:t>
    </w:r>
    <w:r w:rsidR="00C93FEE">
      <w:rPr>
        <w:rFonts w:ascii="Palatino Linotype" w:hAnsi="Palatino Linotype"/>
        <w:color w:val="0F243E"/>
        <w:sz w:val="18"/>
        <w:szCs w:val="18"/>
      </w:rPr>
      <w:t>Iași</w:t>
    </w:r>
    <w:r w:rsidR="00B32315" w:rsidRPr="00517D99">
      <w:rPr>
        <w:rFonts w:ascii="Palatino Linotype" w:hAnsi="Palatino Linotype"/>
        <w:color w:val="0F243E"/>
        <w:sz w:val="18"/>
        <w:szCs w:val="18"/>
      </w:rPr>
      <w:t xml:space="preserve"> </w:t>
    </w:r>
  </w:p>
  <w:p w:rsidR="00E160F0" w:rsidRPr="00517D99" w:rsidRDefault="00E160F0" w:rsidP="008245DD">
    <w:pPr>
      <w:pStyle w:val="Footer"/>
      <w:ind w:left="6237"/>
      <w:jc w:val="right"/>
      <w:rPr>
        <w:rFonts w:ascii="Palatino Linotype" w:hAnsi="Palatino Linotype"/>
        <w:color w:val="0F243E"/>
        <w:sz w:val="18"/>
        <w:szCs w:val="18"/>
      </w:rPr>
    </w:pPr>
    <w:r w:rsidRPr="00517D99">
      <w:rPr>
        <w:rFonts w:ascii="Palatino Linotype" w:hAnsi="Palatino Linotype"/>
        <w:color w:val="0F243E"/>
        <w:sz w:val="18"/>
        <w:szCs w:val="18"/>
      </w:rPr>
      <w:t xml:space="preserve">    Tel:    +40 (0)</w:t>
    </w:r>
    <w:r w:rsidR="00C93FEE">
      <w:rPr>
        <w:rFonts w:ascii="Palatino Linotype" w:hAnsi="Palatino Linotype"/>
        <w:color w:val="0F243E"/>
        <w:sz w:val="18"/>
        <w:szCs w:val="18"/>
      </w:rPr>
      <w:t>232</w:t>
    </w:r>
    <w:r w:rsidR="00B32315" w:rsidRPr="00517D99">
      <w:rPr>
        <w:rFonts w:ascii="Palatino Linotype" w:hAnsi="Palatino Linotype"/>
        <w:color w:val="0F243E"/>
        <w:sz w:val="18"/>
        <w:szCs w:val="18"/>
      </w:rPr>
      <w:t xml:space="preserve"> </w:t>
    </w:r>
    <w:r w:rsidR="00C93FEE">
      <w:rPr>
        <w:rFonts w:ascii="Palatino Linotype" w:hAnsi="Palatino Linotype"/>
        <w:color w:val="0F243E"/>
        <w:sz w:val="18"/>
        <w:szCs w:val="18"/>
      </w:rPr>
      <w:t>26 80 14</w:t>
    </w:r>
  </w:p>
  <w:p w:rsidR="00E160F0" w:rsidRPr="00517D99" w:rsidRDefault="00E160F0" w:rsidP="008245DD">
    <w:pPr>
      <w:pStyle w:val="Footer"/>
      <w:ind w:left="6237"/>
      <w:jc w:val="right"/>
      <w:rPr>
        <w:rFonts w:ascii="Palatino Linotype" w:hAnsi="Palatino Linotype"/>
        <w:color w:val="0F243E"/>
        <w:sz w:val="18"/>
        <w:szCs w:val="18"/>
      </w:rPr>
    </w:pPr>
    <w:r w:rsidRPr="00517D99">
      <w:rPr>
        <w:rFonts w:ascii="Palatino Linotype" w:hAnsi="Palatino Linotype"/>
        <w:color w:val="0F243E"/>
        <w:sz w:val="18"/>
        <w:szCs w:val="18"/>
      </w:rPr>
      <w:t xml:space="preserve">    Fax:   +40 (0)2</w:t>
    </w:r>
    <w:r w:rsidR="00C93FEE">
      <w:rPr>
        <w:rFonts w:ascii="Palatino Linotype" w:hAnsi="Palatino Linotype"/>
        <w:color w:val="0F243E"/>
        <w:sz w:val="18"/>
        <w:szCs w:val="18"/>
      </w:rPr>
      <w:t>32</w:t>
    </w:r>
    <w:r w:rsidR="00B32315" w:rsidRPr="00517D99">
      <w:rPr>
        <w:rFonts w:ascii="Palatino Linotype" w:hAnsi="Palatino Linotype"/>
        <w:color w:val="0F243E"/>
        <w:sz w:val="18"/>
        <w:szCs w:val="18"/>
      </w:rPr>
      <w:t xml:space="preserve"> </w:t>
    </w:r>
    <w:r w:rsidR="00C93FEE">
      <w:rPr>
        <w:rFonts w:ascii="Palatino Linotype" w:hAnsi="Palatino Linotype"/>
        <w:color w:val="0F243E"/>
        <w:sz w:val="18"/>
        <w:szCs w:val="18"/>
      </w:rPr>
      <w:t>26 77 05</w:t>
    </w:r>
  </w:p>
  <w:p w:rsidR="00002654" w:rsidRPr="00517D99" w:rsidRDefault="00002654" w:rsidP="008245DD">
    <w:pPr>
      <w:pStyle w:val="Footer"/>
      <w:ind w:left="6237"/>
      <w:jc w:val="right"/>
      <w:rPr>
        <w:rFonts w:ascii="Myriad Pro Black Cond" w:hAnsi="Myriad Pro Black Cond"/>
        <w:color w:val="0F243E"/>
        <w:sz w:val="18"/>
        <w:szCs w:val="18"/>
      </w:rPr>
    </w:pPr>
    <w:r w:rsidRPr="00517D99">
      <w:rPr>
        <w:rFonts w:ascii="Myriad Pro Black Cond" w:hAnsi="Myriad Pro Black Cond"/>
        <w:color w:val="0F243E"/>
        <w:sz w:val="18"/>
        <w:szCs w:val="18"/>
      </w:rPr>
      <w:t>www.</w:t>
    </w:r>
    <w:r w:rsidR="00C93FEE">
      <w:rPr>
        <w:rFonts w:ascii="Myriad Pro Black Cond" w:hAnsi="Myriad Pro Black Cond"/>
        <w:color w:val="0F243E"/>
        <w:sz w:val="18"/>
        <w:szCs w:val="18"/>
      </w:rPr>
      <w:t>isjiasi</w:t>
    </w:r>
    <w:r w:rsidRPr="00517D99">
      <w:rPr>
        <w:rFonts w:ascii="Myriad Pro Black Cond" w:hAnsi="Myriad Pro Black Cond"/>
        <w:color w:val="0F243E"/>
        <w:sz w:val="18"/>
        <w:szCs w:val="18"/>
      </w:rPr>
      <w:t>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E14" w:rsidRDefault="008C5E14" w:rsidP="00E160F0">
      <w:pPr>
        <w:spacing w:after="0" w:line="240" w:lineRule="auto"/>
      </w:pPr>
      <w:r>
        <w:separator/>
      </w:r>
    </w:p>
  </w:footnote>
  <w:footnote w:type="continuationSeparator" w:id="0">
    <w:p w:rsidR="008C5E14" w:rsidRDefault="008C5E14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234" w:rsidRDefault="00683A79" w:rsidP="00B32315">
    <w:pPr>
      <w:pStyle w:val="Header"/>
      <w:rPr>
        <w:rFonts w:ascii="Times New Roman" w:hAnsi="Times New Roman"/>
        <w:noProof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3424555</wp:posOffset>
          </wp:positionH>
          <wp:positionV relativeFrom="paragraph">
            <wp:posOffset>-112395</wp:posOffset>
          </wp:positionV>
          <wp:extent cx="2314575" cy="540385"/>
          <wp:effectExtent l="0" t="0" r="9525" b="0"/>
          <wp:wrapNone/>
          <wp:docPr id="15" name="Imagine 15" descr="C:\Users\Mihai\Documents\M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Mihai\Documents\ME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-92771</wp:posOffset>
          </wp:positionV>
          <wp:extent cx="2600325" cy="508696"/>
          <wp:effectExtent l="0" t="0" r="0" b="5715"/>
          <wp:wrapNone/>
          <wp:docPr id="17" name="Imagine 17" descr="C:\Users\Mihai\AppData\Local\Microsoft\Windows\INetCache\Content.Word\ISJI_text_RG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Mihai\AppData\Local\Microsoft\Windows\INetCache\Content.Word\ISJI_text_RGB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765" cy="51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2234" w:rsidRDefault="00762234" w:rsidP="00B32315">
    <w:pPr>
      <w:pStyle w:val="Header"/>
      <w:rPr>
        <w:rFonts w:ascii="Times New Roman" w:hAnsi="Times New Roman"/>
        <w:noProof/>
      </w:rPr>
    </w:pPr>
  </w:p>
  <w:p w:rsidR="00762234" w:rsidRDefault="00762234" w:rsidP="00B32315">
    <w:pPr>
      <w:pStyle w:val="Header"/>
      <w:rPr>
        <w:rFonts w:ascii="Times New Roman" w:hAnsi="Times New Roman"/>
        <w:noProof/>
      </w:rPr>
    </w:pPr>
  </w:p>
  <w:p w:rsidR="00E160F0" w:rsidRPr="00002654" w:rsidRDefault="00683A79" w:rsidP="00B32315">
    <w:pPr>
      <w:pStyle w:val="Header"/>
    </w:pPr>
    <w:r>
      <w:rPr>
        <w:rFonts w:ascii="Palatino Linotype" w:hAnsi="Palatino Linotype"/>
        <w:color w:val="0F243E"/>
        <w:sz w:val="26"/>
      </w:rPr>
      <w:t>______________</w:t>
    </w:r>
    <w:r w:rsidR="00213B82">
      <w:rPr>
        <w:rFonts w:ascii="Palatino Linotype" w:hAnsi="Palatino Linotype"/>
        <w:color w:val="0F243E"/>
        <w:sz w:val="26"/>
      </w:rPr>
      <w:t>_________</w:t>
    </w:r>
    <w:r w:rsidR="00B11DE0">
      <w:rPr>
        <w:rFonts w:ascii="Palatino Linotype" w:hAnsi="Palatino Linotype"/>
        <w:color w:val="0F243E"/>
        <w:sz w:val="26"/>
      </w:rPr>
      <w:t>_________________</w:t>
    </w:r>
    <w:r w:rsidR="008245DD">
      <w:rPr>
        <w:rFonts w:ascii="Palatino Linotype" w:hAnsi="Palatino Linotype"/>
        <w:color w:val="0F243E"/>
        <w:sz w:val="26"/>
      </w:rPr>
      <w:t>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3599"/>
    <w:multiLevelType w:val="hybridMultilevel"/>
    <w:tmpl w:val="F454F182"/>
    <w:lvl w:ilvl="0" w:tplc="C4CA0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A0FAA"/>
    <w:multiLevelType w:val="hybridMultilevel"/>
    <w:tmpl w:val="45065340"/>
    <w:lvl w:ilvl="0" w:tplc="040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">
    <w:nsid w:val="0DD43EB0"/>
    <w:multiLevelType w:val="hybridMultilevel"/>
    <w:tmpl w:val="5838E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9C03014"/>
    <w:multiLevelType w:val="hybridMultilevel"/>
    <w:tmpl w:val="65F84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8441F9"/>
    <w:multiLevelType w:val="hybridMultilevel"/>
    <w:tmpl w:val="4B683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6382A"/>
    <w:multiLevelType w:val="hybridMultilevel"/>
    <w:tmpl w:val="094C204C"/>
    <w:lvl w:ilvl="0" w:tplc="4FC821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2654"/>
    <w:rsid w:val="00011DF5"/>
    <w:rsid w:val="00013ADB"/>
    <w:rsid w:val="000279F3"/>
    <w:rsid w:val="00033CAB"/>
    <w:rsid w:val="00060BC7"/>
    <w:rsid w:val="00082147"/>
    <w:rsid w:val="00090241"/>
    <w:rsid w:val="000B032C"/>
    <w:rsid w:val="000B145B"/>
    <w:rsid w:val="000B3040"/>
    <w:rsid w:val="000B33D3"/>
    <w:rsid w:val="000B40AA"/>
    <w:rsid w:val="000B7AC9"/>
    <w:rsid w:val="000D2E99"/>
    <w:rsid w:val="000E438C"/>
    <w:rsid w:val="000F34FC"/>
    <w:rsid w:val="000F6309"/>
    <w:rsid w:val="001009F4"/>
    <w:rsid w:val="00100AC3"/>
    <w:rsid w:val="001066CF"/>
    <w:rsid w:val="00111695"/>
    <w:rsid w:val="001123D7"/>
    <w:rsid w:val="00120A98"/>
    <w:rsid w:val="00121703"/>
    <w:rsid w:val="00123714"/>
    <w:rsid w:val="00126B4C"/>
    <w:rsid w:val="00140E98"/>
    <w:rsid w:val="0015513B"/>
    <w:rsid w:val="00156934"/>
    <w:rsid w:val="00157C0C"/>
    <w:rsid w:val="00181E5A"/>
    <w:rsid w:val="00193510"/>
    <w:rsid w:val="00194B3D"/>
    <w:rsid w:val="001A51B5"/>
    <w:rsid w:val="001C634A"/>
    <w:rsid w:val="001C6C61"/>
    <w:rsid w:val="001C759F"/>
    <w:rsid w:val="001E54BC"/>
    <w:rsid w:val="001E6053"/>
    <w:rsid w:val="001F03E6"/>
    <w:rsid w:val="002003C5"/>
    <w:rsid w:val="00203135"/>
    <w:rsid w:val="002041CB"/>
    <w:rsid w:val="0020665E"/>
    <w:rsid w:val="00210072"/>
    <w:rsid w:val="002123C4"/>
    <w:rsid w:val="00213B82"/>
    <w:rsid w:val="002312CF"/>
    <w:rsid w:val="002532D1"/>
    <w:rsid w:val="002628CF"/>
    <w:rsid w:val="00262A68"/>
    <w:rsid w:val="002675A2"/>
    <w:rsid w:val="00275C76"/>
    <w:rsid w:val="0028206C"/>
    <w:rsid w:val="002829DE"/>
    <w:rsid w:val="00282F9A"/>
    <w:rsid w:val="00291F78"/>
    <w:rsid w:val="002B2EC1"/>
    <w:rsid w:val="002D6FFF"/>
    <w:rsid w:val="002F63FD"/>
    <w:rsid w:val="002F6F82"/>
    <w:rsid w:val="003037A4"/>
    <w:rsid w:val="00305334"/>
    <w:rsid w:val="00306301"/>
    <w:rsid w:val="00320C2D"/>
    <w:rsid w:val="00322F1D"/>
    <w:rsid w:val="00330047"/>
    <w:rsid w:val="003336B1"/>
    <w:rsid w:val="0033565A"/>
    <w:rsid w:val="00341AD0"/>
    <w:rsid w:val="0035354A"/>
    <w:rsid w:val="00357A25"/>
    <w:rsid w:val="0036149E"/>
    <w:rsid w:val="00361962"/>
    <w:rsid w:val="00362449"/>
    <w:rsid w:val="00365B9A"/>
    <w:rsid w:val="00371123"/>
    <w:rsid w:val="00376C4B"/>
    <w:rsid w:val="00377ABA"/>
    <w:rsid w:val="00382B48"/>
    <w:rsid w:val="003920DE"/>
    <w:rsid w:val="003920F3"/>
    <w:rsid w:val="003B72FF"/>
    <w:rsid w:val="003C4A80"/>
    <w:rsid w:val="003C73DC"/>
    <w:rsid w:val="003C77A3"/>
    <w:rsid w:val="003D31F2"/>
    <w:rsid w:val="003F008F"/>
    <w:rsid w:val="003F07DD"/>
    <w:rsid w:val="004055F4"/>
    <w:rsid w:val="00410F4D"/>
    <w:rsid w:val="00412118"/>
    <w:rsid w:val="00424B89"/>
    <w:rsid w:val="00424C80"/>
    <w:rsid w:val="0044242F"/>
    <w:rsid w:val="00453242"/>
    <w:rsid w:val="00453376"/>
    <w:rsid w:val="00462EDC"/>
    <w:rsid w:val="00464D35"/>
    <w:rsid w:val="0047543B"/>
    <w:rsid w:val="00476219"/>
    <w:rsid w:val="00477FB7"/>
    <w:rsid w:val="00495D0A"/>
    <w:rsid w:val="004A1675"/>
    <w:rsid w:val="004A1857"/>
    <w:rsid w:val="004B20AF"/>
    <w:rsid w:val="004C17EF"/>
    <w:rsid w:val="004C1FB1"/>
    <w:rsid w:val="004C7CA6"/>
    <w:rsid w:val="004E067E"/>
    <w:rsid w:val="004E0BAD"/>
    <w:rsid w:val="004E2863"/>
    <w:rsid w:val="004E396E"/>
    <w:rsid w:val="0051283B"/>
    <w:rsid w:val="005174E4"/>
    <w:rsid w:val="005176A8"/>
    <w:rsid w:val="00517D99"/>
    <w:rsid w:val="00531194"/>
    <w:rsid w:val="005336C7"/>
    <w:rsid w:val="00544D92"/>
    <w:rsid w:val="00545AE6"/>
    <w:rsid w:val="005509F2"/>
    <w:rsid w:val="00551AED"/>
    <w:rsid w:val="00556D7D"/>
    <w:rsid w:val="00574EDA"/>
    <w:rsid w:val="005A10D7"/>
    <w:rsid w:val="005B2CAE"/>
    <w:rsid w:val="005B35E1"/>
    <w:rsid w:val="005B4696"/>
    <w:rsid w:val="005D11F0"/>
    <w:rsid w:val="005D6E36"/>
    <w:rsid w:val="005D76E1"/>
    <w:rsid w:val="006004ED"/>
    <w:rsid w:val="00606A63"/>
    <w:rsid w:val="00607BD5"/>
    <w:rsid w:val="00615204"/>
    <w:rsid w:val="00633C78"/>
    <w:rsid w:val="00647383"/>
    <w:rsid w:val="00652DC0"/>
    <w:rsid w:val="0065745B"/>
    <w:rsid w:val="00664452"/>
    <w:rsid w:val="006755B7"/>
    <w:rsid w:val="00682929"/>
    <w:rsid w:val="00683A79"/>
    <w:rsid w:val="00691EE0"/>
    <w:rsid w:val="006949B3"/>
    <w:rsid w:val="00696D60"/>
    <w:rsid w:val="006B47D7"/>
    <w:rsid w:val="006B56CC"/>
    <w:rsid w:val="006B6192"/>
    <w:rsid w:val="006C3AA8"/>
    <w:rsid w:val="006F3A52"/>
    <w:rsid w:val="007210D5"/>
    <w:rsid w:val="0072608A"/>
    <w:rsid w:val="007307D0"/>
    <w:rsid w:val="007325DF"/>
    <w:rsid w:val="007334FF"/>
    <w:rsid w:val="007428FF"/>
    <w:rsid w:val="007470BA"/>
    <w:rsid w:val="007471F0"/>
    <w:rsid w:val="00760519"/>
    <w:rsid w:val="0076121F"/>
    <w:rsid w:val="0076175F"/>
    <w:rsid w:val="00762234"/>
    <w:rsid w:val="00764D40"/>
    <w:rsid w:val="00773302"/>
    <w:rsid w:val="00774A26"/>
    <w:rsid w:val="007752E4"/>
    <w:rsid w:val="00781F88"/>
    <w:rsid w:val="0079385B"/>
    <w:rsid w:val="00794A8E"/>
    <w:rsid w:val="007A3A8E"/>
    <w:rsid w:val="007A6BC6"/>
    <w:rsid w:val="007B72A9"/>
    <w:rsid w:val="007C0B82"/>
    <w:rsid w:val="007C2C71"/>
    <w:rsid w:val="007C2E40"/>
    <w:rsid w:val="007C35FB"/>
    <w:rsid w:val="007D01BF"/>
    <w:rsid w:val="007D3A70"/>
    <w:rsid w:val="007D5385"/>
    <w:rsid w:val="007E6DEF"/>
    <w:rsid w:val="007F1D88"/>
    <w:rsid w:val="008013A4"/>
    <w:rsid w:val="00804EB2"/>
    <w:rsid w:val="0081272E"/>
    <w:rsid w:val="0082415E"/>
    <w:rsid w:val="008245DD"/>
    <w:rsid w:val="0083428E"/>
    <w:rsid w:val="0084533F"/>
    <w:rsid w:val="00847C7E"/>
    <w:rsid w:val="0085186F"/>
    <w:rsid w:val="00853CE5"/>
    <w:rsid w:val="00857604"/>
    <w:rsid w:val="00862A59"/>
    <w:rsid w:val="00867F14"/>
    <w:rsid w:val="00881191"/>
    <w:rsid w:val="008824EE"/>
    <w:rsid w:val="00882CFF"/>
    <w:rsid w:val="008A1BC9"/>
    <w:rsid w:val="008A5F13"/>
    <w:rsid w:val="008B166A"/>
    <w:rsid w:val="008C4D26"/>
    <w:rsid w:val="008C5E14"/>
    <w:rsid w:val="008C71E0"/>
    <w:rsid w:val="008D53A2"/>
    <w:rsid w:val="008F037D"/>
    <w:rsid w:val="008F2132"/>
    <w:rsid w:val="008F3C6C"/>
    <w:rsid w:val="0091439E"/>
    <w:rsid w:val="00914BDE"/>
    <w:rsid w:val="00915536"/>
    <w:rsid w:val="009272A5"/>
    <w:rsid w:val="00930238"/>
    <w:rsid w:val="009366B9"/>
    <w:rsid w:val="009366C0"/>
    <w:rsid w:val="00942845"/>
    <w:rsid w:val="009502EF"/>
    <w:rsid w:val="00956E78"/>
    <w:rsid w:val="009853AB"/>
    <w:rsid w:val="009B385D"/>
    <w:rsid w:val="009C0343"/>
    <w:rsid w:val="009C627B"/>
    <w:rsid w:val="009C660F"/>
    <w:rsid w:val="009D6591"/>
    <w:rsid w:val="009E4E88"/>
    <w:rsid w:val="009E7454"/>
    <w:rsid w:val="009E7D66"/>
    <w:rsid w:val="00A13385"/>
    <w:rsid w:val="00A31064"/>
    <w:rsid w:val="00A51723"/>
    <w:rsid w:val="00A527C9"/>
    <w:rsid w:val="00A57D75"/>
    <w:rsid w:val="00A63288"/>
    <w:rsid w:val="00A640D8"/>
    <w:rsid w:val="00A67982"/>
    <w:rsid w:val="00A71864"/>
    <w:rsid w:val="00A76DF8"/>
    <w:rsid w:val="00AA6874"/>
    <w:rsid w:val="00AC24FB"/>
    <w:rsid w:val="00AC3BA7"/>
    <w:rsid w:val="00AC51FE"/>
    <w:rsid w:val="00AC5D9C"/>
    <w:rsid w:val="00AE52DF"/>
    <w:rsid w:val="00AE53D3"/>
    <w:rsid w:val="00AF0431"/>
    <w:rsid w:val="00AF236A"/>
    <w:rsid w:val="00AF4552"/>
    <w:rsid w:val="00AF4C15"/>
    <w:rsid w:val="00AF7BFB"/>
    <w:rsid w:val="00B02978"/>
    <w:rsid w:val="00B11DE0"/>
    <w:rsid w:val="00B27E7A"/>
    <w:rsid w:val="00B32315"/>
    <w:rsid w:val="00B45BB8"/>
    <w:rsid w:val="00B52181"/>
    <w:rsid w:val="00B6264F"/>
    <w:rsid w:val="00B73D3C"/>
    <w:rsid w:val="00B7568C"/>
    <w:rsid w:val="00B84CD9"/>
    <w:rsid w:val="00B9082E"/>
    <w:rsid w:val="00BA7B89"/>
    <w:rsid w:val="00BB3FCF"/>
    <w:rsid w:val="00BB683B"/>
    <w:rsid w:val="00BC3555"/>
    <w:rsid w:val="00BD7950"/>
    <w:rsid w:val="00BE1924"/>
    <w:rsid w:val="00BE3148"/>
    <w:rsid w:val="00BE4BE8"/>
    <w:rsid w:val="00C00E61"/>
    <w:rsid w:val="00C06F06"/>
    <w:rsid w:val="00C215F8"/>
    <w:rsid w:val="00C3336F"/>
    <w:rsid w:val="00C46B80"/>
    <w:rsid w:val="00C46C3D"/>
    <w:rsid w:val="00C51B77"/>
    <w:rsid w:val="00C6549A"/>
    <w:rsid w:val="00C84956"/>
    <w:rsid w:val="00C93FEE"/>
    <w:rsid w:val="00C946C6"/>
    <w:rsid w:val="00C96C09"/>
    <w:rsid w:val="00CA14C9"/>
    <w:rsid w:val="00CA2EB9"/>
    <w:rsid w:val="00CB67D9"/>
    <w:rsid w:val="00CC0197"/>
    <w:rsid w:val="00CD578D"/>
    <w:rsid w:val="00CE64AF"/>
    <w:rsid w:val="00D10C30"/>
    <w:rsid w:val="00D26BFE"/>
    <w:rsid w:val="00D36E11"/>
    <w:rsid w:val="00D4253E"/>
    <w:rsid w:val="00D43CCF"/>
    <w:rsid w:val="00D50463"/>
    <w:rsid w:val="00D57492"/>
    <w:rsid w:val="00D60AC5"/>
    <w:rsid w:val="00D63822"/>
    <w:rsid w:val="00D63D2A"/>
    <w:rsid w:val="00D73210"/>
    <w:rsid w:val="00D817F1"/>
    <w:rsid w:val="00D83AEC"/>
    <w:rsid w:val="00D90C96"/>
    <w:rsid w:val="00D922BC"/>
    <w:rsid w:val="00D93535"/>
    <w:rsid w:val="00DA0506"/>
    <w:rsid w:val="00DA4C43"/>
    <w:rsid w:val="00DC6B37"/>
    <w:rsid w:val="00DC774E"/>
    <w:rsid w:val="00DD0719"/>
    <w:rsid w:val="00DD1CD3"/>
    <w:rsid w:val="00DD3CDF"/>
    <w:rsid w:val="00DD4140"/>
    <w:rsid w:val="00DD7807"/>
    <w:rsid w:val="00DE35E3"/>
    <w:rsid w:val="00DF704E"/>
    <w:rsid w:val="00E013A1"/>
    <w:rsid w:val="00E15357"/>
    <w:rsid w:val="00E160F0"/>
    <w:rsid w:val="00E22ED1"/>
    <w:rsid w:val="00E30B73"/>
    <w:rsid w:val="00E355B2"/>
    <w:rsid w:val="00E40B24"/>
    <w:rsid w:val="00E47D94"/>
    <w:rsid w:val="00E55FDB"/>
    <w:rsid w:val="00E56E87"/>
    <w:rsid w:val="00E5749C"/>
    <w:rsid w:val="00E60920"/>
    <w:rsid w:val="00E65237"/>
    <w:rsid w:val="00E6568E"/>
    <w:rsid w:val="00E6685A"/>
    <w:rsid w:val="00E81892"/>
    <w:rsid w:val="00E83766"/>
    <w:rsid w:val="00E83987"/>
    <w:rsid w:val="00E86CA3"/>
    <w:rsid w:val="00E95B81"/>
    <w:rsid w:val="00E9746A"/>
    <w:rsid w:val="00EC1F1F"/>
    <w:rsid w:val="00EC78D9"/>
    <w:rsid w:val="00ED1D32"/>
    <w:rsid w:val="00ED3B5E"/>
    <w:rsid w:val="00EE3A1E"/>
    <w:rsid w:val="00EE61B7"/>
    <w:rsid w:val="00F01162"/>
    <w:rsid w:val="00F02BE6"/>
    <w:rsid w:val="00F12308"/>
    <w:rsid w:val="00F275C0"/>
    <w:rsid w:val="00F33403"/>
    <w:rsid w:val="00F34A69"/>
    <w:rsid w:val="00F36697"/>
    <w:rsid w:val="00F37781"/>
    <w:rsid w:val="00F41DCE"/>
    <w:rsid w:val="00F51084"/>
    <w:rsid w:val="00F57B0C"/>
    <w:rsid w:val="00F7452A"/>
    <w:rsid w:val="00F84394"/>
    <w:rsid w:val="00F92EC6"/>
    <w:rsid w:val="00F961F9"/>
    <w:rsid w:val="00FA07E2"/>
    <w:rsid w:val="00FA08A7"/>
    <w:rsid w:val="00FC1535"/>
    <w:rsid w:val="00FD3B36"/>
    <w:rsid w:val="00FE0217"/>
    <w:rsid w:val="00FE1962"/>
    <w:rsid w:val="00FE6993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85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85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385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385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385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9385B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9385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9385B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9385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74EDA"/>
    <w:rPr>
      <w:color w:val="0000FF"/>
      <w:u w:val="single"/>
    </w:rPr>
  </w:style>
  <w:style w:type="table" w:styleId="TableGrid">
    <w:name w:val="Table Grid"/>
    <w:basedOn w:val="TableNormal"/>
    <w:rsid w:val="00574E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10F4D"/>
    <w:rPr>
      <w:b/>
      <w:bCs/>
    </w:rPr>
  </w:style>
  <w:style w:type="character" w:customStyle="1" w:styleId="Heading1Char">
    <w:name w:val="Heading 1 Char"/>
    <w:link w:val="Heading1"/>
    <w:uiPriority w:val="9"/>
    <w:rsid w:val="0079385B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79385B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sid w:val="0079385B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rsid w:val="0079385B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79385B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rsid w:val="0079385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rsid w:val="0079385B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rsid w:val="0079385B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rsid w:val="0079385B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F92E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F92EC6"/>
    <w:rPr>
      <w:rFonts w:ascii="Times New Roman" w:eastAsia="Times New Roman" w:hAnsi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85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85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385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385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385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9385B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9385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9385B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9385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74EDA"/>
    <w:rPr>
      <w:color w:val="0000FF"/>
      <w:u w:val="single"/>
    </w:rPr>
  </w:style>
  <w:style w:type="table" w:styleId="TableGrid">
    <w:name w:val="Table Grid"/>
    <w:basedOn w:val="TableNormal"/>
    <w:rsid w:val="00574E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10F4D"/>
    <w:rPr>
      <w:b/>
      <w:bCs/>
    </w:rPr>
  </w:style>
  <w:style w:type="character" w:customStyle="1" w:styleId="Heading1Char">
    <w:name w:val="Heading 1 Char"/>
    <w:link w:val="Heading1"/>
    <w:uiPriority w:val="9"/>
    <w:rsid w:val="0079385B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79385B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sid w:val="0079385B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rsid w:val="0079385B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79385B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rsid w:val="0079385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rsid w:val="0079385B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rsid w:val="0079385B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rsid w:val="0079385B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F92E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F92EC6"/>
    <w:rPr>
      <w:rFonts w:ascii="Times New Roman" w:eastAsia="Times New Roman" w:hAnsi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86E18-729C-4492-8C86-2956D5D69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mihaela simion</cp:lastModifiedBy>
  <cp:revision>4</cp:revision>
  <cp:lastPrinted>2021-03-31T12:47:00Z</cp:lastPrinted>
  <dcterms:created xsi:type="dcterms:W3CDTF">2021-04-09T08:33:00Z</dcterms:created>
  <dcterms:modified xsi:type="dcterms:W3CDTF">2022-05-23T18:32:00Z</dcterms:modified>
</cp:coreProperties>
</file>